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51" w:rsidRDefault="00491780" w:rsidP="00B76138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138">
        <w:rPr>
          <w:rFonts w:ascii="Times New Roman" w:hAnsi="Times New Roman" w:cs="Times New Roman"/>
          <w:sz w:val="28"/>
          <w:szCs w:val="28"/>
        </w:rPr>
        <w:t>Аннотация к рабочей программе по химии 8-9 классы</w:t>
      </w:r>
    </w:p>
    <w:p w:rsidR="00D25583" w:rsidRDefault="00D25583" w:rsidP="00D25583">
      <w:pPr>
        <w:pStyle w:val="a3"/>
        <w:spacing w:before="86" w:line="242" w:lineRule="auto"/>
        <w:ind w:left="117" w:firstLine="226"/>
        <w:rPr>
          <w:rFonts w:ascii="Times New Roman" w:hAnsi="Times New Roman" w:cs="Times New Roman"/>
          <w:sz w:val="24"/>
          <w:szCs w:val="24"/>
        </w:rPr>
      </w:pPr>
      <w:proofErr w:type="gramStart"/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химии для обучающихся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классов составлена на основе Требований к результатам освоения основной образовательной программы основ</w:t>
      </w: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общего образования, представленных в Федеральном го</w:t>
      </w: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химии, а также на основе Примерной</w:t>
      </w:r>
      <w:proofErr w:type="gramEnd"/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воспитания обучающихся при получении основного общего образования и с учётом Концепции преподавания учебного предмета «Химия» в образовательных организациях Российской Федерации, реализующих основные общеобразовательные программы (утв. Решением Коллегии </w:t>
      </w:r>
      <w:proofErr w:type="spellStart"/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ротокол от 03.12.2019 N ПК-4вн),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также</w:t>
      </w:r>
      <w:r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Примерной</w:t>
      </w:r>
      <w:r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воспитания и локального акта МБОУ «ПСОШ №1 ПМО» № 123 «Положение о рабочих программах, разрабатываемых по ФГОС-2021», утверждённого приказом директора МБОУ «ПСОШ</w:t>
      </w:r>
      <w:proofErr w:type="gramEnd"/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№1 ПМО» № 73 от 26.04.2022 г.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83" w:rsidRPr="00790A43" w:rsidRDefault="00D25583" w:rsidP="00D2558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90A43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«ХИМИЯ»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учебного предмета «Химия» в достижение целей основного общего образования обусловлен во многом значением химической науки в познании законов природы, в развитии производительных сил общества и создании новой базы материальной культуры.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как элемент системы естественных наук распространила своё влияние на все области человеческого существования, задала новое видение мира, стала неотъемлемым компонентом мировой культуры, необходимым условием жизни общества: знание химии служит основой для формирования мировоззрения человека, его представлений о материальном единстве мира; важную роль играют формируемые химией представления о взаимопревращениях энергии и об эволюции веществ в природе;</w:t>
      </w:r>
      <w:proofErr w:type="gramEnd"/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современная химия направлена на решение глобальных проблем устойчивого развития человечества — сырьевой, энергетической, пищевой и экологической безопасности, проблем здравоохранения.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возрастающего значения химии в жизни общества существенно повысилась роль химического образования. В плане социализации оно является одним из условий формирования интеллекта личности и гармоничного её развития.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Современному человеку химические знания необходимы для приобретения общекультурного уровня, позволяющего уверенно трудиться в социуме и ответственно участвовать в многообразной жизни общества, для осознания важности разумного отношения к своему здоровью и здоровью других, к окружающей природной среде, для грамотного поведения при использовании различных материалов и химических веществ в повседневной жизни.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Химическое образование в основной школе является базовым по отношению к системе общего химического образования. Поэтому на соответствующем ему уровне оно реализует присущие общему химическому образованию ключевые ценности, которые отражают государственные, общественные и индивидуальные потребности. Этим определяется сущность общей стратегии обучения, воспитания и </w:t>
      </w:r>
      <w:proofErr w:type="gramStart"/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средствами учебного предмета «Химия».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предмета: 1) способствует реализации возможностей для саморазвития и формирования культуры личности, её общей и функциональной грамотности; 2) вносит вклад в формирование мышления и творческих способностей подростков, навыков их самостоятельной учебной деятельности, экспериментальных и исследовательских умений, необходимых как в повседневной жизни, так и в профессиональной деятельности; 3) </w:t>
      </w: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</w:t>
      </w:r>
      <w:proofErr w:type="gramStart"/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грамотности подростков; 4) способствует формированию ценностного отношения к естественно-научным знаниям, к природе, к человеку, вносит свой вклад в экологическое образование школьников.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Названные направления в обучении химии обеспечиваются спецификой содержания предмета, который является педагогически адаптированным отражением базовой науки химии на определённом этапе её развития.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химии основной школы ориентирован на освоение </w:t>
      </w:r>
      <w:proofErr w:type="gramStart"/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неорганической химии и некоторых понятий и сведений об отдельных объектах органической химии.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содержания предмета сформирована на основе системного подхода к его изучению. Содержание складывается из системы понятий о химическом элементе и веществе и системы понятий о химической реакции. </w:t>
      </w:r>
      <w:proofErr w:type="gramStart"/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 эти системы структурно организованы по принципу последовательного развития знаний на основе теоретических представлений разного уровня: атомно-молекулярного учения как основы всего естествознания, уровня Периодического закона Д. И. Менделеева как основного закона химии, учения о строении атома и химической связи, представлений об электролитической диссоциации веществ в растворах.</w:t>
      </w:r>
      <w:proofErr w:type="gramEnd"/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D2558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организация содержания курса способствует представлению химической составляющей научной картины мира в логике её системной природы. </w:t>
      </w:r>
      <w:proofErr w:type="gramStart"/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самым обеспечивается возможность формирования у обучающихся ценностного отношения к научному знанию и методам познания в науке.</w:t>
      </w:r>
      <w:proofErr w:type="gramEnd"/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также заметить, что освоение содержания курса происходит с привлечением знаний из ранее изученных курсов: «Окружающий мир», «Биология. 5—7 классы» и «Физика. 7 класс».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83" w:rsidRPr="00790A43" w:rsidRDefault="00D25583" w:rsidP="00D2558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90A43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«ХИМИЯ»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направлению первостепенной значимости при реализации образовательных функций предмета «Химия» традиционно относят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знаний о научных методах изучения веществ и химических реакций, а также в формировании и развитии умений и способов деятельности, связанных с планированием, наблюдением и проведением химического эксперимента, соблюдением правил безопасного обращения с веществами в повседневной жизни.</w:t>
      </w:r>
      <w:proofErr w:type="gramEnd"/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этим цели изучения предмета в программе уточнены и скорректированы с учётом новых приоритетов в системе основного общего образования. Сегодня в образовании особо значимой признаётся направленность обучения на развитие и саморазвитие личности, формирование её интеллекта и общей культуры. Обучение умению учиться и продолжать своё образование самостоятельно становится одной из важнейших функций учебных предметов.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при изучении предмета в основной школе доминирующее значение приобрели такие цели, как: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обучения на систематическое приобщение учащихся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условий, способствующих приобретению </w:t>
      </w:r>
      <w:proofErr w:type="gramStart"/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объяснять и оценивать явления окружающего мира на основании знаний и опыта, полученных при изучении химии;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D25583" w:rsidRPr="00790A43" w:rsidRDefault="00D25583" w:rsidP="00D2558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D25583" w:rsidRPr="00790A43" w:rsidRDefault="00D25583" w:rsidP="00D2558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790A4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 8-9 класс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химии в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-9 классах</w:t>
      </w: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на достижение </w:t>
      </w:r>
      <w:proofErr w:type="gramStart"/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D25583" w:rsidRPr="00790A43" w:rsidRDefault="00D25583" w:rsidP="00D2558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90A43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отражают </w:t>
      </w:r>
      <w:proofErr w:type="spellStart"/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части: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Патриотического воспитания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Гражданского воспитания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представления о социальных нормах и правилах межличностных отношений в коллективе, коммуникативной компетентности в общественно полезной, учебно-исследовательской, творческой и других видах деятельности; готовности к разно</w:t>
      </w: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</w:t>
      </w:r>
      <w:proofErr w:type="gramEnd"/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представлений об основных </w:t>
      </w: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закономерностях развития природы, взаимосвязях человека с природной средой, о роли химии в познании этих закономерностей;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познавательных мотивов, направленных на получение новых знаний по химии, необходимых для объяснения наблюдаемых процессов и явлений;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интереса к обучению и познанию, любознательности, готовности и способности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Формирования культуры здоровья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интереса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 успешной профессиональной деятельности и развития необходимых умений;</w:t>
      </w:r>
      <w:proofErr w:type="gramEnd"/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адаптироваться в профессиональной среде;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9)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химии;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11) экологического мышления, умения руководствоваться им в познавательной, коммуникативной и социальной практике.</w:t>
      </w:r>
    </w:p>
    <w:p w:rsidR="00D25583" w:rsidRDefault="00D25583" w:rsidP="00D2558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90A43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</w:t>
      </w:r>
      <w:proofErr w:type="spellStart"/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  <w:proofErr w:type="gramEnd"/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образовательной программы по химии отражают овладение универсальными познавательными действиями, в том числе: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Базовыми логическими действиями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умением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</w:t>
      </w: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связь с другими понятиями), использовать понятия для объяснения отдельных фактов и явлений; выбирать основания и критерии для классификации химических веществ и химических реакций; устанавливать причинно-следственные связи </w:t>
      </w: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между объектами изучения; строить логические рассуждения (индуктивные, дедуктивные, по аналогии);</w:t>
      </w:r>
      <w:proofErr w:type="gramEnd"/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выводы и заключения;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умением применять в процессе познания понятия (предметные и </w:t>
      </w:r>
      <w:proofErr w:type="spellStart"/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символические (знаковые) модели, используемые в химии, преобразовывать широко применяемые в химии модельные представления — химический знак (символ элемента), химическая формула и уравнение химической реакции — при решении учебно-познавательных задач; с учётом этих модельных представлений выявлять и характеризовать существенные признаки изучаемых объектов — химических веществ и химических реакций;</w:t>
      </w:r>
      <w:proofErr w:type="gramEnd"/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выявлять общие закономерности, причинно-следственные связи и противоречия в изучаемых процессах и явлениях; предлагать критерии для выявления этих закономерностей и противоречий;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Базовыми исследовательскими действиями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умением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приобретение опыта по планированию, организации и проведению ученических экспериментов: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работе;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Работой с информацией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умением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Интернета); критически оценивать противоречивую и недостоверную информацию;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умением применять различные методы и запросы при поиске и отборе информации и соответствующих данных, необхо</w:t>
      </w: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димых для выполнения учебных и познавательных задач опре</w:t>
      </w: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делённого типа; приобретение опыта в области использования информационно-коммуникативных технологий, овладение куль</w:t>
      </w: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турой активного использования различных поисковых систем;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умением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среды;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Универсальными коммуникативными действиями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8) умением задавать вопросы (в ходе диалога и/или дискуссии) по существу обсуждаемой темы, формулировать свои предложения относительно выполнения предложенной задачи;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приобретение 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прое</w:t>
      </w: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</w:t>
      </w: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та);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10) 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</w:t>
      </w: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др.); 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Универсальными регулятивными действиями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умением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</w:t>
      </w: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— веществах и реакциях; оценивать соответствие полученного результата заявленной цели;</w:t>
      </w:r>
      <w:proofErr w:type="gramEnd"/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12) умением использовать и анализировать контексты, предлагаемые в условии заданий.</w:t>
      </w:r>
    </w:p>
    <w:p w:rsidR="00D25583" w:rsidRDefault="00D25583" w:rsidP="00D2558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90A43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D25583" w:rsidRPr="00790A43" w:rsidRDefault="00D25583" w:rsidP="00D2558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>8 класс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предметных результатов по освоению обязательного содержания, установленного данной примерной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</w:t>
      </w:r>
      <w:proofErr w:type="gramEnd"/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отражают </w:t>
      </w:r>
      <w:proofErr w:type="spellStart"/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следующих умений: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790A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раскрывать смысл </w:t>
      </w: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химических понятий: атом, молекула, химический элемент, простое вещество, сложное вещество, смесь (однородная и неоднородная), валентность, от</w:t>
      </w: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степень окисления, химическая реакция, классификация реакций: реакции соединения, реакции разложения, реакции замещения, реакции обмена, экз</w:t>
      </w:r>
      <w:proofErr w:type="gramStart"/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эндотермические реакции; </w:t>
      </w:r>
      <w:proofErr w:type="gramStart"/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тепловой эффект реакции; ядро атома, электронный слой атома, атомная </w:t>
      </w:r>
      <w:proofErr w:type="spellStart"/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орбиталь</w:t>
      </w:r>
      <w:proofErr w:type="spellEnd"/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  <w:proofErr w:type="gramEnd"/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790A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иллюстрировать</w:t>
      </w: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взаимосвязь основных химических понятий (см. п. 1) и применять эти понятия при описании веществ и их превращений;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</w:t>
      </w:r>
      <w:r w:rsidRPr="00790A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 </w:t>
      </w: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химическую символику для составления формул веществ и уравнений химических реакций;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790A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определять</w:t>
      </w: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валентность атомов элементов в бинарных соединениях; степень окисления элементов в бинарных соединениях; принадлежность веществ к определённому классу соединений по формулам; вид химической связи (ковалентная и ионная) в неорганических соединениях;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</w:t>
      </w:r>
      <w:r w:rsidRPr="00790A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раскрывать смысл</w:t>
      </w: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системе; законов сохранения массы веществ, постоянства состава, атомно-молекулярного учения, закона Авогадро;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периоды;</w:t>
      </w:r>
      <w:proofErr w:type="gramEnd"/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соотносить обозначения, которые имеются в таблице «Периодическая система химических элементов Д. 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6)  </w:t>
      </w:r>
      <w:r w:rsidRPr="00790A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классифицировать</w:t>
      </w: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 химические элементы; неорганические вещества; химические реакции (по числу и составу участвующих в реакции веществ, по тепловому эффекту);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7)  </w:t>
      </w:r>
      <w:r w:rsidRPr="00790A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характеризовать (описывать)</w:t>
      </w: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8)  </w:t>
      </w:r>
      <w:r w:rsidRPr="00790A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прогнозировать </w:t>
      </w: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веществ в зависимости от их качественного состава; возможности протекания химических превращений в различных условиях;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  </w:t>
      </w:r>
      <w:r w:rsidRPr="00790A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вычислять</w:t>
      </w: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реакции;</w:t>
      </w:r>
    </w:p>
    <w:p w:rsidR="00D25583" w:rsidRPr="00790A43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10) </w:t>
      </w:r>
      <w:r w:rsidRPr="00790A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применять </w:t>
      </w: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операции мыслительной деятельности — анализ и синтез, сравнение, обобщение, систематизацию, классификацию, выявление причинно-следственных связей — для изучения свойств веществ и химических реакций; естественно-научные методы познания — наблюдение, измерение, моделирование, эксперимент (реальный и мысленный);</w:t>
      </w:r>
      <w:proofErr w:type="gramEnd"/>
    </w:p>
    <w:p w:rsidR="00D25583" w:rsidRDefault="00D25583" w:rsidP="00D2558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Pr="00790A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следовать</w:t>
      </w:r>
      <w:r w:rsidRPr="00790A4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правилам пользования химической посудой и лабораторным оборудованием, а также правилам обращения с 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вещества;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др.).</w:t>
      </w:r>
    </w:p>
    <w:p w:rsidR="00D25583" w:rsidRPr="00A00844" w:rsidRDefault="00D25583" w:rsidP="00D2558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D25583" w:rsidRPr="005E7AEB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7AEB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</w:t>
      </w:r>
      <w:r w:rsidRPr="005E7A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раскрывать смысл</w:t>
      </w:r>
      <w:r w:rsidRPr="005E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5E7AE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5E7AE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степень окисления, химическая реакция, химическая связь, тепловой эффект реакции, моль, молярный объём, раствор;</w:t>
      </w:r>
      <w:proofErr w:type="gramEnd"/>
      <w:r w:rsidRPr="005E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электролиты, </w:t>
      </w:r>
      <w:proofErr w:type="spellStart"/>
      <w:r w:rsidRPr="005E7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неэлектролиты</w:t>
      </w:r>
      <w:proofErr w:type="spellEnd"/>
      <w:r w:rsidRPr="005E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электролитическая диссоциация, реакции ионного обмена, катализатор, химическое равновесие, обратимые и необратимые реакции, </w:t>
      </w:r>
      <w:proofErr w:type="spellStart"/>
      <w:r w:rsidRPr="005E7A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5E7AEB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сплавы; скорость химической реакции, предельно допустимая концентрация (ПДК) вещества;</w:t>
      </w:r>
      <w:proofErr w:type="gramEnd"/>
    </w:p>
    <w:p w:rsidR="00D25583" w:rsidRPr="005E7AEB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AEB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5E7A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иллюстрировать</w:t>
      </w:r>
      <w:r w:rsidRPr="005E7AE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взаимосвязь основных химических понятий (см. п. 1) и применять эти понятия при описании веществ и их превращений;</w:t>
      </w:r>
    </w:p>
    <w:p w:rsidR="00D25583" w:rsidRPr="005E7AEB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AEB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</w:t>
      </w:r>
      <w:r w:rsidRPr="005E7A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</w:t>
      </w:r>
      <w:r w:rsidRPr="005E7AEB">
        <w:rPr>
          <w:rFonts w:ascii="Times New Roman" w:eastAsia="Times New Roman" w:hAnsi="Times New Roman" w:cs="Times New Roman"/>
          <w:sz w:val="24"/>
          <w:szCs w:val="24"/>
          <w:lang w:eastAsia="ru-RU"/>
        </w:rPr>
        <w:t> химическую символику для составления формул веществ и уравнений химических реакций;</w:t>
      </w:r>
    </w:p>
    <w:p w:rsidR="00D25583" w:rsidRPr="005E7AEB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AEB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</w:t>
      </w:r>
      <w:r w:rsidRPr="005E7A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</w:t>
      </w:r>
      <w:r w:rsidRPr="005E7AE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валентность и степень окисления химических элементов в соединениях различного состава; принадлежность веществ к определённому классу соединений по формулам; вид химической связи (ковалентная, ионная, металлическая) в неорганических соединениях; заряд иона по химической формуле; характер среды в водных растворах неорганических соединений, тип кристаллической решётки конкретного вещества;</w:t>
      </w:r>
    </w:p>
    <w:p w:rsidR="00D25583" w:rsidRPr="005E7AEB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AEB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</w:t>
      </w:r>
      <w:r w:rsidRPr="005E7A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раскрывать смысл</w:t>
      </w:r>
      <w:r w:rsidRPr="005E7AE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периоды;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D25583" w:rsidRPr="005E7AEB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AEB">
        <w:rPr>
          <w:rFonts w:ascii="Times New Roman" w:eastAsia="Times New Roman" w:hAnsi="Times New Roman" w:cs="Times New Roman"/>
          <w:sz w:val="24"/>
          <w:szCs w:val="24"/>
          <w:lang w:eastAsia="ru-RU"/>
        </w:rPr>
        <w:t>6) </w:t>
      </w:r>
      <w:r w:rsidRPr="005E7A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классифицировать</w:t>
      </w:r>
      <w:r w:rsidRPr="005E7AEB">
        <w:rPr>
          <w:rFonts w:ascii="Times New Roman" w:eastAsia="Times New Roman" w:hAnsi="Times New Roman" w:cs="Times New Roman"/>
          <w:sz w:val="24"/>
          <w:szCs w:val="24"/>
          <w:lang w:eastAsia="ru-RU"/>
        </w:rPr>
        <w:t> химические элементы; неорганические вещества;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D25583" w:rsidRPr="005E7AEB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AEB">
        <w:rPr>
          <w:rFonts w:ascii="Times New Roman" w:eastAsia="Times New Roman" w:hAnsi="Times New Roman" w:cs="Times New Roman"/>
          <w:sz w:val="24"/>
          <w:szCs w:val="24"/>
          <w:lang w:eastAsia="ru-RU"/>
        </w:rPr>
        <w:t>7)  </w:t>
      </w:r>
      <w:r w:rsidRPr="005E7A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характеризовать </w:t>
      </w:r>
      <w:r w:rsidRPr="005E7AEB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D25583" w:rsidRPr="005E7AEB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A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  </w:t>
      </w:r>
      <w:r w:rsidRPr="005E7A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составлять </w:t>
      </w:r>
      <w:r w:rsidRPr="005E7AE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 электролитической диссоциации кислот, щелочей и солей; полные и сокращённые уравнения реакций ионного обмена; уравнения реакций, подтверждающих существование генетической связи между веществами различных классов;</w:t>
      </w:r>
    </w:p>
    <w:p w:rsidR="00D25583" w:rsidRPr="005E7AEB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AEB">
        <w:rPr>
          <w:rFonts w:ascii="Times New Roman" w:eastAsia="Times New Roman" w:hAnsi="Times New Roman" w:cs="Times New Roman"/>
          <w:sz w:val="24"/>
          <w:szCs w:val="24"/>
          <w:lang w:eastAsia="ru-RU"/>
        </w:rPr>
        <w:t>9)  </w:t>
      </w:r>
      <w:r w:rsidRPr="005E7A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раскрывать сущность</w:t>
      </w:r>
      <w:r w:rsidRPr="005E7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E7A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5E7AEB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-восстановительных реакций посредством составления электронного баланса этих реакций;</w:t>
      </w:r>
    </w:p>
    <w:p w:rsidR="00D25583" w:rsidRPr="005E7AEB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AEB">
        <w:rPr>
          <w:rFonts w:ascii="Times New Roman" w:eastAsia="Times New Roman" w:hAnsi="Times New Roman" w:cs="Times New Roman"/>
          <w:sz w:val="24"/>
          <w:szCs w:val="24"/>
          <w:lang w:eastAsia="ru-RU"/>
        </w:rPr>
        <w:t>10) </w:t>
      </w:r>
      <w:r w:rsidRPr="005E7A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прогнозировать</w:t>
      </w:r>
      <w:r w:rsidRPr="005E7AE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свойства веществ в зависимости от их строения; возможности протекания химических превращений в различных условиях;</w:t>
      </w:r>
    </w:p>
    <w:p w:rsidR="00D25583" w:rsidRPr="005E7AEB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AEB">
        <w:rPr>
          <w:rFonts w:ascii="Times New Roman" w:eastAsia="Times New Roman" w:hAnsi="Times New Roman" w:cs="Times New Roman"/>
          <w:sz w:val="24"/>
          <w:szCs w:val="24"/>
          <w:lang w:eastAsia="ru-RU"/>
        </w:rPr>
        <w:t>11) </w:t>
      </w:r>
      <w:r w:rsidRPr="005E7A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вычислять </w:t>
      </w:r>
      <w:r w:rsidRPr="005E7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реакции;</w:t>
      </w:r>
    </w:p>
    <w:p w:rsidR="00D25583" w:rsidRPr="005E7AEB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AEB">
        <w:rPr>
          <w:rFonts w:ascii="Times New Roman" w:eastAsia="Times New Roman" w:hAnsi="Times New Roman" w:cs="Times New Roman"/>
          <w:sz w:val="24"/>
          <w:szCs w:val="24"/>
          <w:lang w:eastAsia="ru-RU"/>
        </w:rPr>
        <w:t>12) </w:t>
      </w:r>
      <w:r w:rsidRPr="005E7A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следовать</w:t>
      </w:r>
      <w:r w:rsidRPr="005E7AE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правилам пользования химической посудой и лабораторным оборудованием, а также правилам обращения с 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D25583" w:rsidRPr="005E7AEB" w:rsidRDefault="00D25583" w:rsidP="00D255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AEB">
        <w:rPr>
          <w:rFonts w:ascii="Times New Roman" w:eastAsia="Times New Roman" w:hAnsi="Times New Roman" w:cs="Times New Roman"/>
          <w:sz w:val="24"/>
          <w:szCs w:val="24"/>
          <w:lang w:eastAsia="ru-RU"/>
        </w:rPr>
        <w:t>13) </w:t>
      </w:r>
      <w:r w:rsidRPr="005E7A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проводить</w:t>
      </w:r>
      <w:r w:rsidRPr="005E7AE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реакции, подтверждающие качественный состав различных веществ: распознавать опытным путём хлори</w:t>
      </w:r>
      <w:proofErr w:type="gramStart"/>
      <w:r w:rsidRPr="005E7AEB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5E7AEB">
        <w:rPr>
          <w:rFonts w:ascii="Times New Roman" w:eastAsia="Times New Roman" w:hAnsi="Times New Roman" w:cs="Times New Roman"/>
          <w:sz w:val="24"/>
          <w:szCs w:val="24"/>
          <w:lang w:eastAsia="ru-RU"/>
        </w:rPr>
        <w:t>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D25583" w:rsidRDefault="00D25583" w:rsidP="00D2558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7AEB">
        <w:rPr>
          <w:rFonts w:ascii="Times New Roman" w:eastAsia="Times New Roman" w:hAnsi="Times New Roman" w:cs="Times New Roman"/>
          <w:sz w:val="24"/>
          <w:szCs w:val="24"/>
          <w:lang w:eastAsia="ru-RU"/>
        </w:rPr>
        <w:t>14) </w:t>
      </w:r>
      <w:r w:rsidRPr="005E7A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применять</w:t>
      </w:r>
      <w:r w:rsidRPr="005E7AE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операции мыслительной деятельности — анализ и синтез, сравнение, обобщение, систематизацию, выявление причинно-следственных связей — для изучения свойств веществ и химических реакций; естественно-научные методы познания — наблюдение, измерение, моделирование, эксперимент (реальный и мысленный).</w:t>
      </w:r>
      <w:proofErr w:type="gramEnd"/>
    </w:p>
    <w:p w:rsidR="00D25583" w:rsidRPr="00B76138" w:rsidRDefault="00D25583" w:rsidP="00D2558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5583" w:rsidRPr="00B7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80"/>
    <w:rsid w:val="00110D51"/>
    <w:rsid w:val="00491780"/>
    <w:rsid w:val="00B76138"/>
    <w:rsid w:val="00D2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25583"/>
    <w:pPr>
      <w:widowControl w:val="0"/>
      <w:autoSpaceDE w:val="0"/>
      <w:autoSpaceDN w:val="0"/>
      <w:spacing w:after="0" w:line="240" w:lineRule="auto"/>
      <w:ind w:left="343" w:right="114" w:hanging="227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D25583"/>
    <w:rPr>
      <w:rFonts w:ascii="Cambria" w:eastAsia="Cambria" w:hAnsi="Cambria" w:cs="Cambr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25583"/>
    <w:pPr>
      <w:widowControl w:val="0"/>
      <w:autoSpaceDE w:val="0"/>
      <w:autoSpaceDN w:val="0"/>
      <w:spacing w:after="0" w:line="240" w:lineRule="auto"/>
      <w:ind w:left="343" w:right="114" w:hanging="227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D25583"/>
    <w:rPr>
      <w:rFonts w:ascii="Cambria" w:eastAsia="Cambria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3783</Words>
  <Characters>21566</Characters>
  <Application>Microsoft Office Word</Application>
  <DocSecurity>0</DocSecurity>
  <Lines>179</Lines>
  <Paragraphs>50</Paragraphs>
  <ScaleCrop>false</ScaleCrop>
  <Company>SPecialiST RePack</Company>
  <LinksUpToDate>false</LinksUpToDate>
  <CharactersWithSpaces>25299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2022-08-30T02:06:00Z</dcterms:created>
  <dcterms:modified xsi:type="dcterms:W3CDTF">2022-08-30T02:09:00Z</dcterms:modified>
</cp:coreProperties>
</file>