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8"/>
        <w:ind w:left="10" w:right="988" w:hanging="10"/>
        <w:jc w:val="right"/>
        <w:spacing w:after="197" w:line="259" w:lineRule="auto"/>
      </w:pPr>
      <w:r>
        <w:rPr>
          <w:sz w:val="30"/>
          <w:shd w:val="clear" w:color="auto" w:fill="auto"/>
        </w:rPr>
        <w:t xml:space="preserve">«УТВЕРЖДАЮ» </w:t>
      </w:r>
      <w:r/>
    </w:p>
    <w:p>
      <w:pPr>
        <w:pStyle w:val="978"/>
        <w:ind w:left="0" w:right="56" w:firstLine="0"/>
        <w:jc w:val="center"/>
        <w:spacing w:after="142" w:line="259" w:lineRule="auto"/>
        <w:rPr>
          <w:b w:val="0"/>
          <w:bCs w:val="0"/>
        </w:rPr>
      </w:pPr>
      <w:r>
        <w:rPr>
          <w:b w:val="0"/>
          <w:bCs w:val="0"/>
          <w:sz w:val="30"/>
          <w:shd w:val="clear" w:color="auto" w:fill="auto"/>
          <w:lang w:val="ru-RU"/>
        </w:rPr>
        <w:t xml:space="preserve">                                              Директор школы ___________Н.В. Тихонова</w:t>
      </w:r>
      <w:r>
        <w:rPr>
          <w:b w:val="0"/>
          <w:bCs w:val="0"/>
          <w:sz w:val="30"/>
          <w:shd w:val="clear" w:color="auto" w:fill="auto"/>
        </w:rPr>
        <w:t xml:space="preserve"> 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978"/>
        <w:ind w:left="0" w:right="56" w:firstLine="0"/>
        <w:jc w:val="center"/>
        <w:spacing w:after="142" w:line="259" w:lineRule="auto"/>
      </w:pPr>
      <w:r>
        <w:rPr>
          <w:b/>
          <w:sz w:val="30"/>
          <w:shd w:val="clear" w:color="auto" w:fill="auto"/>
        </w:rPr>
        <w:t xml:space="preserve"> </w:t>
      </w:r>
      <w:r/>
    </w:p>
    <w:p>
      <w:pPr>
        <w:pStyle w:val="978"/>
        <w:ind w:left="0" w:right="56" w:firstLine="0"/>
        <w:jc w:val="center"/>
        <w:spacing w:after="142" w:line="259" w:lineRule="auto"/>
      </w:pPr>
      <w:r>
        <w:rPr>
          <w:b/>
          <w:sz w:val="30"/>
          <w:shd w:val="clear" w:color="auto" w:fill="auto"/>
        </w:rPr>
        <w:t xml:space="preserve"> </w:t>
      </w:r>
      <w:r/>
    </w:p>
    <w:p>
      <w:pPr>
        <w:pStyle w:val="978"/>
        <w:ind w:left="0" w:right="56" w:firstLine="0"/>
        <w:jc w:val="center"/>
        <w:spacing w:after="142" w:line="259" w:lineRule="auto"/>
      </w:pPr>
      <w:r>
        <w:rPr>
          <w:b/>
          <w:sz w:val="30"/>
          <w:shd w:val="clear" w:color="auto" w:fill="auto"/>
        </w:rPr>
        <w:t xml:space="preserve"> </w:t>
      </w:r>
      <w:r/>
    </w:p>
    <w:p>
      <w:pPr>
        <w:pStyle w:val="978"/>
        <w:ind w:left="0" w:right="56" w:firstLine="0"/>
        <w:jc w:val="center"/>
        <w:spacing w:after="143" w:line="259" w:lineRule="auto"/>
      </w:pPr>
      <w:r>
        <w:rPr>
          <w:b/>
          <w:sz w:val="30"/>
          <w:shd w:val="clear" w:color="auto" w:fill="auto"/>
        </w:rPr>
        <w:t xml:space="preserve"> </w:t>
      </w:r>
      <w:r/>
    </w:p>
    <w:p>
      <w:pPr>
        <w:pStyle w:val="978"/>
        <w:ind w:left="0" w:right="56" w:firstLine="0"/>
        <w:jc w:val="center"/>
        <w:spacing w:after="205" w:line="259" w:lineRule="auto"/>
      </w:pPr>
      <w:r>
        <w:rPr>
          <w:b/>
          <w:sz w:val="30"/>
          <w:shd w:val="clear" w:color="auto" w:fill="auto"/>
        </w:rPr>
        <w:t xml:space="preserve"> </w:t>
      </w:r>
      <w:r/>
    </w:p>
    <w:p>
      <w:pPr>
        <w:pStyle w:val="978"/>
        <w:ind w:left="1408" w:firstLine="0"/>
        <w:jc w:val="left"/>
        <w:spacing w:after="139" w:line="259" w:lineRule="auto"/>
      </w:pPr>
      <w:r>
        <w:rPr>
          <w:b/>
          <w:sz w:val="52"/>
          <w:szCs w:val="44"/>
          <w:shd w:val="clear" w:color="auto" w:fill="auto"/>
          <w:lang w:val="ru-RU"/>
        </w:rPr>
        <w:t xml:space="preserve">П</w:t>
      </w:r>
      <w:r>
        <w:rPr>
          <w:b/>
          <w:sz w:val="30"/>
          <w:shd w:val="clear" w:color="auto" w:fill="auto"/>
        </w:rPr>
        <w:t xml:space="preserve">РОГРАММА ВОСПИТАТЕЛЬНОЙ РАБОТЫ </w:t>
      </w:r>
      <w:r/>
    </w:p>
    <w:p>
      <w:pPr>
        <w:ind w:firstLine="0"/>
        <w:jc w:val="left"/>
        <w:spacing w:after="0" w:line="240" w:lineRule="auto"/>
        <w:rPr>
          <w:rFonts w:ascii="Times New Roman" w:hAnsi="Times New Roman" w:cs="Times New Roman"/>
          <w:b/>
          <w:bCs/>
          <w:color w:val="auto"/>
          <w:sz w:val="48"/>
          <w:szCs w:val="48"/>
          <w:highlight w:val="white"/>
        </w:rPr>
      </w:pPr>
      <w:r>
        <w:rPr>
          <w:rFonts w:ascii="Times New Roman" w:hAnsi="Times New Roman" w:cs="Times New Roman"/>
          <w:b/>
          <w:color w:val="auto"/>
          <w:sz w:val="48"/>
          <w:szCs w:val="32"/>
          <w:highlight w:val="white"/>
          <w:lang w:val="ru-RU"/>
        </w:rPr>
        <w:t xml:space="preserve">          </w:t>
      </w:r>
      <w:r>
        <w:rPr>
          <w:rFonts w:ascii="Times New Roman" w:hAnsi="Times New Roman" w:cs="Times New Roman"/>
          <w:b/>
          <w:color w:val="auto"/>
          <w:sz w:val="48"/>
          <w:szCs w:val="32"/>
          <w:highlight w:val="white"/>
        </w:rPr>
        <w:t xml:space="preserve">«Планета детства»</w:t>
      </w:r>
      <w:r>
        <w:rPr>
          <w:rFonts w:ascii="Times New Roman" w:hAnsi="Times New Roman" w:cs="Times New Roman"/>
          <w:b/>
          <w:bCs/>
          <w:color w:val="auto"/>
          <w:sz w:val="48"/>
          <w:szCs w:val="48"/>
          <w:highlight w:val="white"/>
        </w:rPr>
      </w:r>
      <w:r>
        <w:rPr>
          <w:rFonts w:ascii="Times New Roman" w:hAnsi="Times New Roman" w:cs="Times New Roman"/>
          <w:b/>
          <w:bCs/>
          <w:color w:val="auto"/>
          <w:sz w:val="48"/>
          <w:szCs w:val="48"/>
          <w:highlight w:val="white"/>
        </w:rPr>
      </w:r>
    </w:p>
    <w:p>
      <w:pPr>
        <w:pStyle w:val="978"/>
        <w:ind w:left="0" w:right="36" w:firstLine="0"/>
        <w:jc w:val="center"/>
        <w:spacing w:after="142" w:line="259" w:lineRule="auto"/>
      </w:pPr>
      <w:r>
        <w:rPr>
          <w:sz w:val="30"/>
          <w:shd w:val="clear" w:color="auto" w:fill="auto"/>
        </w:rPr>
        <w:t xml:space="preserve"> </w:t>
      </w:r>
      <w:r/>
    </w:p>
    <w:p>
      <w:pPr>
        <w:pStyle w:val="978"/>
        <w:ind w:left="0" w:right="36" w:firstLine="0"/>
        <w:jc w:val="center"/>
        <w:spacing w:after="142" w:line="259" w:lineRule="auto"/>
      </w:pPr>
      <w:r>
        <w:rPr>
          <w:sz w:val="30"/>
          <w:shd w:val="clear" w:color="auto" w:fill="auto"/>
        </w:rPr>
        <w:t xml:space="preserve"> </w:t>
      </w:r>
      <w:r/>
    </w:p>
    <w:p>
      <w:pPr>
        <w:pStyle w:val="978"/>
        <w:ind w:left="0" w:right="36" w:firstLine="0"/>
        <w:jc w:val="center"/>
        <w:spacing w:after="142" w:line="259" w:lineRule="auto"/>
      </w:pPr>
      <w:r>
        <w:rPr>
          <w:sz w:val="30"/>
          <w:shd w:val="clear" w:color="auto" w:fill="auto"/>
        </w:rPr>
        <w:t xml:space="preserve"> </w:t>
      </w:r>
      <w:r/>
    </w:p>
    <w:p>
      <w:pPr>
        <w:pStyle w:val="978"/>
        <w:ind w:left="0" w:right="36" w:firstLine="0"/>
        <w:jc w:val="center"/>
        <w:spacing w:after="143" w:line="259" w:lineRule="auto"/>
      </w:pPr>
      <w:r>
        <w:rPr>
          <w:sz w:val="30"/>
          <w:shd w:val="clear" w:color="auto" w:fill="auto"/>
        </w:rPr>
        <w:t xml:space="preserve"> </w:t>
      </w:r>
      <w:r/>
    </w:p>
    <w:p>
      <w:pPr>
        <w:pStyle w:val="978"/>
        <w:ind w:left="0" w:right="36" w:firstLine="0"/>
        <w:jc w:val="center"/>
        <w:spacing w:after="142" w:line="259" w:lineRule="auto"/>
      </w:pPr>
      <w:r>
        <w:rPr>
          <w:sz w:val="30"/>
          <w:shd w:val="clear" w:color="auto" w:fill="auto"/>
        </w:rPr>
        <w:t xml:space="preserve"> </w:t>
      </w:r>
      <w:r/>
    </w:p>
    <w:p>
      <w:pPr>
        <w:pStyle w:val="978"/>
        <w:ind w:left="0" w:right="36" w:firstLine="0"/>
        <w:jc w:val="center"/>
        <w:spacing w:after="142" w:line="259" w:lineRule="auto"/>
      </w:pPr>
      <w:r>
        <w:rPr>
          <w:sz w:val="30"/>
          <w:shd w:val="clear" w:color="auto" w:fill="auto"/>
        </w:rPr>
        <w:t xml:space="preserve"> </w:t>
      </w:r>
      <w:r/>
    </w:p>
    <w:p>
      <w:pPr>
        <w:pStyle w:val="978"/>
        <w:ind w:left="0" w:right="36" w:firstLine="0"/>
        <w:jc w:val="center"/>
        <w:spacing w:after="142" w:line="259" w:lineRule="auto"/>
      </w:pPr>
      <w:r>
        <w:rPr>
          <w:sz w:val="30"/>
          <w:shd w:val="clear" w:color="auto" w:fill="auto"/>
        </w:rPr>
        <w:t xml:space="preserve"> </w:t>
      </w:r>
      <w:r/>
    </w:p>
    <w:p>
      <w:pPr>
        <w:pStyle w:val="978"/>
        <w:ind w:left="0" w:right="36" w:firstLine="0"/>
        <w:jc w:val="center"/>
        <w:spacing w:after="142" w:line="259" w:lineRule="auto"/>
      </w:pPr>
      <w:r>
        <w:rPr>
          <w:sz w:val="30"/>
          <w:shd w:val="clear" w:color="auto" w:fill="auto"/>
        </w:rPr>
        <w:t xml:space="preserve"> </w:t>
      </w:r>
      <w:r/>
    </w:p>
    <w:p>
      <w:pPr>
        <w:pStyle w:val="978"/>
        <w:ind w:left="0" w:right="36" w:firstLine="0"/>
        <w:jc w:val="center"/>
        <w:spacing w:after="143" w:line="259" w:lineRule="auto"/>
      </w:pPr>
      <w:r>
        <w:rPr>
          <w:sz w:val="30"/>
          <w:shd w:val="clear" w:color="auto" w:fill="auto"/>
        </w:rPr>
        <w:t xml:space="preserve"> </w:t>
      </w:r>
      <w:r/>
    </w:p>
    <w:p>
      <w:pPr>
        <w:pStyle w:val="978"/>
        <w:ind w:left="0" w:right="36" w:firstLine="0"/>
        <w:jc w:val="center"/>
        <w:spacing w:after="142" w:line="259" w:lineRule="auto"/>
      </w:pPr>
      <w:r>
        <w:rPr>
          <w:sz w:val="30"/>
          <w:shd w:val="clear" w:color="auto" w:fill="auto"/>
        </w:rPr>
        <w:t xml:space="preserve"> </w:t>
      </w:r>
      <w:r/>
    </w:p>
    <w:p>
      <w:pPr>
        <w:pStyle w:val="978"/>
        <w:ind w:left="0" w:right="36" w:firstLine="0"/>
        <w:jc w:val="center"/>
        <w:spacing w:after="142" w:line="259" w:lineRule="auto"/>
      </w:pPr>
      <w:r>
        <w:rPr>
          <w:sz w:val="30"/>
          <w:shd w:val="clear" w:color="auto" w:fill="auto"/>
        </w:rPr>
        <w:t xml:space="preserve"> </w:t>
      </w:r>
      <w:r/>
    </w:p>
    <w:p>
      <w:pPr>
        <w:ind w:left="0" w:right="980" w:firstLine="0"/>
        <w:jc w:val="center"/>
        <w:spacing w:after="142" w:line="259" w:lineRule="auto"/>
      </w:pPr>
      <w:r>
        <w:rPr>
          <w:sz w:val="30"/>
          <w:highlight w:val="none"/>
          <w:shd w:val="clear" w:color="auto" w:fill="auto"/>
        </w:rPr>
      </w:r>
      <w:r>
        <w:rPr>
          <w:sz w:val="30"/>
          <w:highlight w:val="none"/>
          <w:shd w:val="clear" w:color="auto" w:fill="auto"/>
        </w:rPr>
      </w:r>
      <w:r/>
    </w:p>
    <w:p>
      <w:pPr>
        <w:ind w:left="0" w:right="980" w:firstLine="0"/>
        <w:jc w:val="center"/>
        <w:spacing w:after="142" w:line="259" w:lineRule="auto"/>
        <w:rPr>
          <w:sz w:val="30"/>
          <w:szCs w:val="30"/>
          <w:highlight w:val="none"/>
        </w:rPr>
      </w:pPr>
      <w:r>
        <w:rPr>
          <w:sz w:val="30"/>
          <w:highlight w:val="none"/>
          <w:shd w:val="clear" w:color="auto" w:fill="auto"/>
        </w:rPr>
      </w:r>
      <w:r>
        <w:rPr>
          <w:sz w:val="30"/>
          <w:highlight w:val="none"/>
          <w:shd w:val="clear" w:color="auto" w:fill="auto"/>
        </w:rPr>
      </w:r>
      <w:r>
        <w:rPr>
          <w:sz w:val="30"/>
          <w:szCs w:val="30"/>
          <w:highlight w:val="none"/>
        </w:rPr>
      </w:r>
    </w:p>
    <w:p>
      <w:pPr>
        <w:ind w:left="0" w:right="980" w:firstLine="0"/>
        <w:jc w:val="center"/>
        <w:spacing w:after="142" w:line="259" w:lineRule="auto"/>
        <w:rPr>
          <w:sz w:val="30"/>
          <w:szCs w:val="30"/>
          <w:highlight w:val="none"/>
        </w:rPr>
      </w:pPr>
      <w:r>
        <w:rPr>
          <w:sz w:val="30"/>
          <w:highlight w:val="none"/>
          <w:shd w:val="clear" w:color="auto" w:fill="auto"/>
        </w:rPr>
      </w:r>
      <w:r>
        <w:rPr>
          <w:sz w:val="30"/>
          <w:highlight w:val="none"/>
          <w:shd w:val="clear" w:color="auto" w:fill="auto"/>
        </w:rPr>
      </w:r>
      <w:r>
        <w:rPr>
          <w:sz w:val="30"/>
          <w:szCs w:val="30"/>
          <w:highlight w:val="none"/>
        </w:rPr>
      </w:r>
    </w:p>
    <w:p>
      <w:pPr>
        <w:pStyle w:val="978"/>
        <w:ind w:left="0" w:right="980" w:firstLine="0"/>
        <w:jc w:val="center"/>
        <w:spacing w:after="142" w:line="259" w:lineRule="auto"/>
        <w:rPr>
          <w:sz w:val="30"/>
          <w:szCs w:val="30"/>
          <w:highlight w:val="none"/>
        </w:rPr>
      </w:pPr>
      <w:r>
        <w:rPr>
          <w:sz w:val="30"/>
          <w:shd w:val="clear" w:color="auto" w:fill="auto"/>
        </w:rPr>
        <w:t xml:space="preserve">2025 </w:t>
      </w:r>
      <w:r>
        <w:rPr>
          <w:sz w:val="30"/>
          <w:szCs w:val="30"/>
          <w:highlight w:val="none"/>
        </w:rPr>
      </w:r>
    </w:p>
    <w:p>
      <w:pPr>
        <w:pStyle w:val="978"/>
        <w:ind w:left="0" w:right="905" w:firstLine="0"/>
        <w:jc w:val="center"/>
        <w:spacing w:after="396" w:line="259" w:lineRule="auto"/>
      </w:pPr>
      <w:r>
        <w:rPr>
          <w:sz w:val="30"/>
          <w:shd w:val="clear" w:color="auto" w:fill="auto"/>
        </w:rPr>
        <w:t xml:space="preserve"> </w:t>
      </w:r>
      <w:r/>
    </w:p>
    <w:p>
      <w:pPr>
        <w:pStyle w:val="978"/>
        <w:ind w:left="4" w:firstLine="0"/>
        <w:jc w:val="left"/>
        <w:spacing w:after="27" w:line="259" w:lineRule="auto"/>
        <w:rPr>
          <w:rFonts w:ascii="Calibri" w:hAnsi="Calibri" w:eastAsia="Calibri" w:cs="Calibri"/>
          <w:sz w:val="22"/>
          <w:szCs w:val="22"/>
          <w:highlight w:val="none"/>
        </w:rPr>
      </w:pPr>
      <w:r>
        <w:rPr>
          <w:rFonts w:ascii="Calibri" w:hAnsi="Calibri" w:eastAsia="Calibri" w:cs="Calibri"/>
          <w:sz w:val="22"/>
          <w:shd w:val="clear" w:color="auto" w:fill="auto"/>
        </w:rPr>
        <w:t xml:space="preserve"> </w:t>
      </w:r>
      <w:r>
        <w:rPr>
          <w:rFonts w:ascii="Calibri" w:hAnsi="Calibri" w:eastAsia="Calibri" w:cs="Calibri"/>
          <w:sz w:val="22"/>
          <w:szCs w:val="22"/>
          <w:highlight w:val="none"/>
        </w:rPr>
      </w:r>
    </w:p>
    <w:p>
      <w:pPr>
        <w:ind w:left="4" w:firstLine="0"/>
        <w:jc w:val="left"/>
        <w:spacing w:after="27" w:line="259" w:lineRule="auto"/>
      </w:pPr>
      <w:r/>
      <w:r/>
    </w:p>
    <w:p>
      <w:pPr>
        <w:ind w:left="4" w:firstLine="0"/>
        <w:jc w:val="left"/>
        <w:spacing w:after="27" w:line="259" w:lineRule="auto"/>
      </w:pPr>
      <w:r/>
      <w:r/>
    </w:p>
    <w:p>
      <w:pPr>
        <w:ind w:left="4" w:firstLine="0"/>
        <w:jc w:val="left"/>
        <w:spacing w:after="27" w:line="259" w:lineRule="auto"/>
      </w:pPr>
      <w:r/>
      <w:r/>
    </w:p>
    <w:p>
      <w:pPr>
        <w:ind w:left="4" w:firstLine="0"/>
        <w:jc w:val="left"/>
        <w:spacing w:after="27" w:line="259" w:lineRule="auto"/>
      </w:pPr>
      <w:r>
        <w:rPr>
          <w:rFonts w:ascii="Calibri" w:hAnsi="Calibri" w:eastAsia="Calibri" w:cs="Calibri"/>
          <w:sz w:val="22"/>
          <w:highlight w:val="none"/>
          <w:shd w:val="clear" w:color="auto" w:fill="auto"/>
        </w:rPr>
      </w:r>
      <w:r>
        <w:rPr>
          <w:rFonts w:ascii="Calibri" w:hAnsi="Calibri" w:eastAsia="Calibri" w:cs="Calibri"/>
          <w:sz w:val="22"/>
          <w:highlight w:val="none"/>
          <w:shd w:val="clear" w:color="auto" w:fill="auto"/>
        </w:rPr>
      </w:r>
      <w:r/>
    </w:p>
    <w:p>
      <w:pPr>
        <w:pStyle w:val="978"/>
        <w:ind w:left="0" w:firstLine="0"/>
        <w:jc w:val="left"/>
        <w:spacing w:after="0" w:line="259" w:lineRule="auto"/>
      </w:pPr>
      <w:r>
        <w:rPr>
          <w:shd w:val="clear" w:color="auto" w:fill="auto"/>
        </w:rPr>
        <w:t xml:space="preserve"> </w:t>
      </w:r>
      <w:r/>
    </w:p>
    <w:p>
      <w:pPr>
        <w:pStyle w:val="979"/>
        <w:ind w:left="865" w:right="709" w:hanging="267"/>
      </w:pPr>
      <w:r>
        <w:rPr>
          <w:sz w:val="28"/>
          <w:highlight w:val="none"/>
        </w:rPr>
      </w:r>
      <w:r>
        <w:t xml:space="preserve">Общие положения</w:t>
      </w:r>
      <w:r>
        <w:rPr>
          <w:sz w:val="28"/>
        </w:rPr>
        <w:t xml:space="preserve"> </w:t>
      </w:r>
      <w:r/>
    </w:p>
    <w:p>
      <w:r/>
      <w:r/>
    </w:p>
    <w:p>
      <w:r/>
      <w:r/>
    </w:p>
    <w:p>
      <w:pPr>
        <w:ind w:left="0" w:right="0" w:firstLine="0"/>
        <w:jc w:val="both"/>
        <w:spacing w:after="0" w:line="240" w:lineRule="auto"/>
        <w:rPr>
          <w:rFonts w:ascii="Times New Roman" w:hAnsi="Times New Roman" w:cs="Times New Roman"/>
          <w:b/>
          <w:bCs/>
          <w:color w:val="auto"/>
          <w:sz w:val="48"/>
          <w:szCs w:val="48"/>
          <w:highlight w:val="white"/>
        </w:rPr>
      </w:pPr>
      <w:r>
        <w:rPr>
          <w:shd w:val="clear" w:color="auto" w:fill="auto"/>
          <w:lang w:val="ru-RU"/>
        </w:rPr>
        <w:t xml:space="preserve">1.      </w:t>
      </w:r>
      <w:r>
        <w:rPr>
          <w:shd w:val="clear" w:color="auto" w:fill="auto"/>
        </w:rPr>
        <w:t xml:space="preserve">Программа воспитательной работы</w:t>
      </w:r>
      <w:r>
        <w:rPr>
          <w:shd w:val="clear" w:color="auto" w:fill="auto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highlight w:val="white"/>
        </w:rPr>
        <w:t xml:space="preserve">«Планета детства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highlight w:val="white"/>
          <w:lang w:val="ru-RU"/>
        </w:rPr>
        <w:t xml:space="preserve"> на базе </w:t>
      </w:r>
      <w:r>
        <w:rPr>
          <w:rFonts w:ascii="Times New Roman" w:hAnsi="Times New Roman" w:cs="Times New Roman"/>
          <w:b/>
          <w:bCs/>
          <w:color w:val="auto"/>
          <w:sz w:val="48"/>
          <w:szCs w:val="48"/>
          <w:highlight w:val="white"/>
        </w:rPr>
      </w:r>
      <w:r>
        <w:rPr>
          <w:rFonts w:ascii="Times New Roman" w:hAnsi="Times New Roman" w:cs="Times New Roman"/>
          <w:b/>
          <w:bCs/>
          <w:color w:val="auto"/>
          <w:sz w:val="48"/>
          <w:szCs w:val="48"/>
          <w:highlight w:val="white"/>
        </w:rPr>
      </w:r>
    </w:p>
    <w:p>
      <w:pPr>
        <w:ind w:left="0" w:right="0" w:firstLine="0"/>
        <w:jc w:val="both"/>
        <w:spacing w:after="56" w:line="376" w:lineRule="auto"/>
      </w:pPr>
      <w:r>
        <w:rPr>
          <w:shd w:val="clear" w:color="auto" w:fill="auto"/>
          <w:lang w:val="ru-RU"/>
        </w:rPr>
      </w:r>
      <w:r>
        <w:rPr>
          <w:shd w:val="clear" w:color="auto" w:fill="auto"/>
        </w:rPr>
        <w:t xml:space="preserve"> </w:t>
      </w:r>
      <w:r>
        <w:rPr>
          <w:highlight w:val="white"/>
          <w:lang w:val="ru-RU"/>
        </w:rPr>
        <w:t xml:space="preserve">м</w:t>
      </w:r>
      <w:r>
        <w:rPr>
          <w:highlight w:val="white"/>
        </w:rPr>
        <w:t xml:space="preserve">униципально</w:t>
      </w:r>
      <w:r>
        <w:rPr>
          <w:highlight w:val="white"/>
          <w:lang w:val="ru-RU"/>
        </w:rPr>
        <w:t xml:space="preserve">го</w:t>
      </w:r>
      <w:r>
        <w:rPr>
          <w:highlight w:val="white"/>
        </w:rPr>
        <w:t xml:space="preserve"> общеобразовательно</w:t>
      </w:r>
      <w:r>
        <w:rPr>
          <w:highlight w:val="white"/>
          <w:lang w:val="ru-RU"/>
        </w:rPr>
        <w:t xml:space="preserve">го</w:t>
      </w:r>
      <w:r>
        <w:rPr>
          <w:highlight w:val="white"/>
        </w:rPr>
        <w:t xml:space="preserve"> учреждение «Пограничная средняя общеобразовательная школа №1 Пограничного муниципального округа»</w:t>
      </w:r>
      <w:r>
        <w:rPr>
          <w:highlight w:val="white"/>
          <w:lang w:val="ru-RU"/>
        </w:rPr>
        <w:t xml:space="preserve">  </w:t>
      </w:r>
      <w:r>
        <w:rPr>
          <w:highlight w:val="white"/>
          <w:lang w:val="ru-RU"/>
        </w:rPr>
        <w:t xml:space="preserve">( МБОУ ПСОШ №1 ПМО»</w:t>
      </w:r>
      <w:r>
        <w:rPr>
          <w:highlight w:val="white"/>
          <w:lang w:val="ru-RU"/>
        </w:rPr>
        <w:t xml:space="preserve"> </w:t>
      </w:r>
      <w:r>
        <w:rPr>
          <w:shd w:val="clear" w:color="auto" w:fill="auto"/>
        </w:rPr>
        <w:t xml:space="preserve">(далее - Программа) разработана в соответствии с Федеральным законом от 28.12.2024 №543-ФЗ</w:t>
      </w:r>
      <w:r>
        <w:rPr>
          <w:shd w:val="clear" w:color="auto" w:fill="auto"/>
          <w:vertAlign w:val="superscript"/>
        </w:rPr>
        <w:footnoteReference w:id="2"/>
      </w:r>
      <w:r>
        <w:rPr>
          <w:shd w:val="clear" w:color="auto" w:fill="auto"/>
        </w:rPr>
        <w:t xml:space="preserve"> и на основании Федеральной программы воспитательной работы для организаций отдыха детей и их оздоровления, утвержденной Приказом Министерства просвещения Российской Федерации №209 от 17.03.2025</w:t>
      </w:r>
      <w:r>
        <w:rPr>
          <w:shd w:val="clear" w:color="auto" w:fill="auto"/>
          <w:vertAlign w:val="superscript"/>
        </w:rPr>
        <w:footnoteReference w:id="3"/>
      </w:r>
      <w:r>
        <w:rPr>
          <w:shd w:val="clear" w:color="auto" w:fill="auto"/>
        </w:rPr>
        <w:t xml:space="preserve">.  </w:t>
      </w:r>
      <w:r/>
    </w:p>
    <w:p>
      <w:pPr>
        <w:pStyle w:val="978"/>
        <w:numPr>
          <w:ilvl w:val="0"/>
          <w:numId w:val="1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Данная Программа обеспечивает единство воспитательного пространства, ценностно-целевого содержания воспитания и воспитательной деятельности в организациях отдыха детей и их оздоровления. </w:t>
      </w:r>
      <w:r/>
    </w:p>
    <w:p>
      <w:pPr>
        <w:pStyle w:val="978"/>
        <w:numPr>
          <w:ilvl w:val="0"/>
          <w:numId w:val="1"/>
        </w:numPr>
        <w:ind w:right="129" w:firstLine="701"/>
        <w:spacing w:after="65" w:line="376" w:lineRule="auto"/>
      </w:pPr>
      <w:r>
        <w:rPr>
          <w:shd w:val="clear" w:color="auto" w:fill="auto"/>
        </w:rPr>
        <w:t xml:space="preserve">Программа направлена на сохранение и укрепление традиционных российских духовно-нравственных ценностей, к которым относятся жизнь, достоинство, права и свободы человека, патриотизм, гражданственность, служение Отечеству и ответственность за его судьбу, в</w:t>
      </w:r>
      <w:r>
        <w:rPr>
          <w:shd w:val="clear" w:color="auto" w:fill="auto"/>
        </w:rPr>
        <w:t xml:space="preserve">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</w:t>
      </w:r>
      <w:r>
        <w:rPr>
          <w:shd w:val="clear" w:color="auto" w:fill="auto"/>
          <w:vertAlign w:val="superscript"/>
        </w:rPr>
        <w:footnoteReference w:id="4"/>
        <w:footnoteReference w:id="5"/>
      </w:r>
      <w:r>
        <w:rPr>
          <w:shd w:val="clear" w:color="auto" w:fill="auto"/>
        </w:rPr>
        <w:t xml:space="preserve">. </w:t>
      </w:r>
      <w:r/>
    </w:p>
    <w:p>
      <w:pPr>
        <w:pStyle w:val="978"/>
        <w:numPr>
          <w:ilvl w:val="0"/>
          <w:numId w:val="1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Программа разработана с учетом возрас</w:t>
      </w:r>
      <w:r>
        <w:rPr>
          <w:shd w:val="clear" w:color="auto" w:fill="auto"/>
        </w:rPr>
        <w:t xml:space="preserve">тных и психологических особенностей участников, направлена на формирование у них патриотизма, социальной ответственности и уважения к многообразию культур народов России, а также развитие личностных качеств, способствующих успешной социализации, формирован</w:t>
      </w:r>
      <w:r>
        <w:rPr>
          <w:shd w:val="clear" w:color="auto" w:fill="auto"/>
        </w:rPr>
        <w:t xml:space="preserve">ию экологического сознания и эстетического вкуса, развитию способностей к самовыражению в различных видах творчества и уважительного отношения к труду, укреплению ценности семьи, дружбы, труда и знаний, поддержанию физического и психологического здоровья. </w:t>
      </w:r>
      <w:r/>
    </w:p>
    <w:p>
      <w:pPr>
        <w:pStyle w:val="978"/>
        <w:numPr>
          <w:ilvl w:val="0"/>
          <w:numId w:val="1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Методологической основой разработки и реализации Программы воспитательной работы являются два основных подхода: системнодеятельностный и аксиологический. </w:t>
      </w:r>
      <w:r/>
    </w:p>
    <w:p>
      <w:pPr>
        <w:pStyle w:val="978"/>
        <w:ind w:left="16" w:right="129" w:firstLine="701"/>
        <w:spacing w:after="0" w:line="376" w:lineRule="auto"/>
      </w:pPr>
      <w:r>
        <w:rPr>
          <w:shd w:val="clear" w:color="auto" w:fill="auto"/>
        </w:rPr>
        <w:t xml:space="preserve">Системно-деятельностный подход подразумевает организацию воспитательной деятельности, в которой главное место отводится активной, разносторонней, сам</w:t>
      </w:r>
      <w:r>
        <w:rPr>
          <w:shd w:val="clear" w:color="auto" w:fill="auto"/>
        </w:rPr>
        <w:t xml:space="preserve">остоятельной познавательной деятельности ребенка и специальным образом организованной совместной деятельности детей, вожатых и педагогических работников в условиях временного детского коллектива или временных детских групп, развитию их субъектной позиции. </w:t>
      </w:r>
      <w:r/>
    </w:p>
    <w:p>
      <w:pPr>
        <w:numPr>
          <w:ilvl w:val="0"/>
          <w:numId w:val="1"/>
        </w:numPr>
        <w:ind w:right="129" w:firstLine="701"/>
        <w:spacing w:after="194" w:line="259" w:lineRule="auto"/>
        <w:rPr>
          <w:highlight w:val="white"/>
          <w14:ligatures w14:val="none"/>
        </w:rPr>
      </w:pPr>
      <w:r>
        <w:rPr>
          <w:shd w:val="clear" w:color="auto" w:fill="auto"/>
        </w:rPr>
        <w:t xml:space="preserve">Аксиологический подход подразуме</w:t>
      </w:r>
      <w:r>
        <w:rPr>
          <w:shd w:val="clear" w:color="auto" w:fill="auto"/>
        </w:rPr>
        <w:t xml:space="preserve">вает систему педагогических техник и методов, которые способствуют развитию у детей и молодежи нравственных качеств, ценностного восприятия мира, пониманию места ценностей в окружающей действительности, формированию стремления к непрерывному саморазвитию. 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pStyle w:val="978"/>
        <w:numPr>
          <w:ilvl w:val="0"/>
          <w:numId w:val="1"/>
        </w:numPr>
        <w:ind w:right="129" w:firstLine="701"/>
        <w:spacing w:after="194" w:line="259" w:lineRule="auto"/>
        <w:rPr>
          <w:highlight w:val="white"/>
        </w:rPr>
      </w:pPr>
      <w:r>
        <w:rPr>
          <w:highlight w:val="white"/>
          <w:shd w:val="clear" w:color="auto" w:fill="auto"/>
        </w:rPr>
        <w:t xml:space="preserve">Принципы реализации Программы: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numPr>
          <w:ilvl w:val="0"/>
          <w:numId w:val="2"/>
        </w:numPr>
        <w:ind w:right="129" w:firstLine="701"/>
        <w:spacing w:after="188" w:line="259" w:lineRule="auto"/>
        <w:rPr>
          <w:highlight w:val="white"/>
        </w:rPr>
      </w:pPr>
      <w:r>
        <w:rPr>
          <w:highlight w:val="white"/>
          <w:shd w:val="clear" w:color="auto" w:fill="auto"/>
        </w:rPr>
        <w:t xml:space="preserve">принцип единого целевого начала воспитательной деятельности; 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numPr>
          <w:ilvl w:val="0"/>
          <w:numId w:val="2"/>
        </w:numPr>
        <w:ind w:right="129" w:firstLine="701"/>
        <w:spacing w:after="194" w:line="259" w:lineRule="auto"/>
      </w:pPr>
      <w:r>
        <w:rPr>
          <w:shd w:val="clear" w:color="auto" w:fill="auto"/>
        </w:rPr>
        <w:t xml:space="preserve">принцип </w:t>
        <w:tab/>
        <w:t xml:space="preserve">системности, </w:t>
        <w:tab/>
        <w:t xml:space="preserve">непрерывности </w:t>
        <w:tab/>
        <w:t xml:space="preserve">и </w:t>
        <w:tab/>
        <w:t xml:space="preserve">преемственности </w:t>
      </w:r>
      <w:r>
        <w:rPr>
          <w:shd w:val="clear" w:color="auto" w:fill="auto"/>
        </w:rPr>
        <w:t xml:space="preserve">воспитательной деятельности;  </w:t>
      </w:r>
      <w:r/>
    </w:p>
    <w:p>
      <w:pPr>
        <w:pStyle w:val="978"/>
        <w:numPr>
          <w:ilvl w:val="0"/>
          <w:numId w:val="2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принцип единства концептуальных подходов, методов и форм воспитательной деятельности;  </w:t>
      </w:r>
      <w:r/>
    </w:p>
    <w:p>
      <w:pPr>
        <w:pStyle w:val="978"/>
        <w:numPr>
          <w:ilvl w:val="0"/>
          <w:numId w:val="2"/>
        </w:numPr>
        <w:ind w:right="129" w:firstLine="701"/>
        <w:spacing w:after="187" w:line="259" w:lineRule="auto"/>
      </w:pPr>
      <w:r>
        <w:rPr>
          <w:shd w:val="clear" w:color="auto" w:fill="auto"/>
        </w:rPr>
        <w:t xml:space="preserve">принцип учета возрастных и индивидуальных особенностей </w:t>
      </w:r>
      <w:r>
        <w:rPr>
          <w:shd w:val="clear" w:color="auto" w:fill="auto"/>
        </w:rPr>
        <w:t xml:space="preserve">воспитанников и их групп;  </w:t>
      </w:r>
      <w:r/>
    </w:p>
    <w:p>
      <w:pPr>
        <w:pStyle w:val="978"/>
        <w:numPr>
          <w:ilvl w:val="0"/>
          <w:numId w:val="2"/>
        </w:numPr>
        <w:ind w:right="129" w:firstLine="701"/>
        <w:spacing w:after="187" w:line="259" w:lineRule="auto"/>
      </w:pPr>
      <w:r>
        <w:rPr>
          <w:shd w:val="clear" w:color="auto" w:fill="auto"/>
        </w:rPr>
        <w:t xml:space="preserve">принцип приоритета конструктивных интересов и потребностей детей;  </w:t>
      </w:r>
      <w:r/>
    </w:p>
    <w:p>
      <w:pPr>
        <w:pStyle w:val="978"/>
        <w:numPr>
          <w:ilvl w:val="0"/>
          <w:numId w:val="2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принцип реальности и измеримости итогов воспитательной деятельности. </w:t>
      </w:r>
      <w:r/>
    </w:p>
    <w:p>
      <w:pPr>
        <w:pStyle w:val="978"/>
        <w:ind w:left="0" w:right="173" w:firstLine="0"/>
        <w:jc w:val="center"/>
        <w:spacing w:after="0" w:line="259" w:lineRule="auto"/>
      </w:pPr>
      <w:r>
        <w:rPr>
          <w:b/>
          <w:sz w:val="30"/>
          <w:shd w:val="clear" w:color="auto" w:fill="auto"/>
        </w:rPr>
        <w:t xml:space="preserve"> </w:t>
      </w:r>
      <w:r/>
    </w:p>
    <w:p>
      <w:pPr>
        <w:pStyle w:val="979"/>
        <w:ind w:left="982" w:right="846" w:hanging="384"/>
      </w:pPr>
      <w:r>
        <w:t xml:space="preserve">Целевой раздел Программы</w:t>
      </w:r>
      <w:r>
        <w:rPr>
          <w:sz w:val="28"/>
        </w:rPr>
        <w:t xml:space="preserve"> </w:t>
      </w:r>
      <w:r/>
    </w:p>
    <w:p>
      <w:pPr>
        <w:pStyle w:val="978"/>
        <w:numPr>
          <w:ilvl w:val="0"/>
          <w:numId w:val="3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Целью Программы является актуализация, формирование и вне</w:t>
      </w:r>
      <w:r>
        <w:rPr>
          <w:shd w:val="clear" w:color="auto" w:fill="auto"/>
        </w:rPr>
        <w:t xml:space="preserve">дрение единых подходов к воспитанию и развитию детей и молодежи в сфере организации отдыха и оздоровления детей в преемственности с единой системой воспитания и государственной политики в области образования подрастающего поколения в Российской Федерации. </w:t>
      </w:r>
      <w:r/>
    </w:p>
    <w:p>
      <w:pPr>
        <w:pStyle w:val="978"/>
        <w:numPr>
          <w:ilvl w:val="0"/>
          <w:numId w:val="3"/>
        </w:numPr>
        <w:ind w:right="129" w:firstLine="701"/>
        <w:spacing w:after="195" w:line="259" w:lineRule="auto"/>
      </w:pPr>
      <w:r>
        <w:rPr>
          <w:shd w:val="clear" w:color="auto" w:fill="auto"/>
        </w:rPr>
        <w:t xml:space="preserve">Задачами Программы являются: </w:t>
      </w:r>
      <w:r/>
    </w:p>
    <w:p>
      <w:pPr>
        <w:pStyle w:val="978"/>
        <w:numPr>
          <w:ilvl w:val="0"/>
          <w:numId w:val="4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разработка единых подходов к воспитательной работе педагогического коллектива организации отдыха детей и их оздоровления, а также иных организаций, осуществляющих воспитательные, досуговые и развивающие программы в сфере детского отдыха; </w:t>
      </w:r>
      <w:r/>
    </w:p>
    <w:p>
      <w:pPr>
        <w:pStyle w:val="978"/>
        <w:numPr>
          <w:ilvl w:val="0"/>
          <w:numId w:val="4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внедрение единых принципов, методов и форм организации воспитательной деятельности организации отдыха детей и их оздоровления в их применении к процессу воспитания, формирования и развития субъектности детей в условиях временного детского коллектива; </w:t>
      </w:r>
      <w:r/>
    </w:p>
    <w:p>
      <w:pPr>
        <w:pStyle w:val="978"/>
        <w:numPr>
          <w:ilvl w:val="0"/>
          <w:numId w:val="4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разработка и внедрение единых подходов к развитию ин</w:t>
      </w:r>
      <w:r>
        <w:rPr>
          <w:shd w:val="clear" w:color="auto" w:fill="auto"/>
        </w:rPr>
        <w:t xml:space="preserve">струментов мониторинга и оценки качества воспитательного процесса при реализации Программы в организации отдыха детей и их оздоровления, а также в иных организациях, осуществляющих воспитательные, досуговые и развивающие программы в сфере детского отдыха. </w:t>
      </w:r>
      <w:r/>
    </w:p>
    <w:p>
      <w:pPr>
        <w:pStyle w:val="978"/>
        <w:ind w:left="16" w:right="129" w:firstLine="701"/>
        <w:spacing w:after="28" w:line="376" w:lineRule="auto"/>
      </w:pPr>
      <w:r>
        <w:rPr>
          <w:shd w:val="clear" w:color="auto" w:fill="auto"/>
        </w:rPr>
        <w:t xml:space="preserve">9. При реализации цели Программы учитываются возрастные особенности участников смен</w:t>
      </w:r>
      <w:r>
        <w:rPr>
          <w:shd w:val="clear" w:color="auto" w:fill="auto"/>
          <w:lang w:val="ru-RU"/>
        </w:rPr>
        <w:t xml:space="preserve"> пришкольного оздоровительного лагеря </w:t>
      </w:r>
      <w:r>
        <w:rPr>
          <w:shd w:val="clear" w:color="auto" w:fill="auto"/>
        </w:rPr>
        <w:t xml:space="preserve"> </w:t>
      </w:r>
      <w:r>
        <w:rPr>
          <w:shd w:val="clear" w:color="auto" w:fill="auto"/>
          <w:lang w:val="ru-RU"/>
        </w:rPr>
        <w:t xml:space="preserve">«Планета детства»</w:t>
      </w:r>
      <w:r/>
    </w:p>
    <w:p>
      <w:pPr>
        <w:pStyle w:val="978"/>
        <w:ind w:right="129" w:firstLine="0"/>
        <w:spacing w:after="182" w:line="259" w:lineRule="auto"/>
        <w:rPr>
          <w:highlight w:val="white"/>
        </w:rPr>
      </w:pPr>
      <w:r>
        <w:rPr>
          <w:highlight w:val="white"/>
        </w:rPr>
        <w:t xml:space="preserve">7 — 10 лет — дети младшего школьного возраста;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right="2274" w:firstLine="0"/>
      </w:pPr>
      <w:r>
        <w:rPr>
          <w:highlight w:val="white"/>
        </w:rPr>
        <w:t xml:space="preserve">1 1 — 14 лет — дети среднего школьного возраста;</w:t>
      </w:r>
      <w:r>
        <w:rPr>
          <w:shd w:val="clear" w:color="auto" w:fill="auto"/>
        </w:rPr>
        <w:t xml:space="preserve"> </w:t>
      </w:r>
      <w:r>
        <w:rPr>
          <w:shd w:val="clear" w:color="auto" w:fill="auto"/>
        </w:rPr>
        <w:t xml:space="preserve"> </w:t>
      </w:r>
      <w:r/>
    </w:p>
    <w:p>
      <w:pPr>
        <w:pStyle w:val="978"/>
        <w:numPr>
          <w:ilvl w:val="0"/>
          <w:numId w:val="5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Конкретизация цели воспитательной работы применительно к возрастным особенностям детей позволяет выделить в ней следующие целевые приоритеты</w:t>
      </w:r>
      <w:r>
        <w:rPr>
          <w:shd w:val="clear" w:color="auto" w:fill="auto"/>
          <w:lang w:val="ru-RU"/>
        </w:rPr>
        <w:t xml:space="preserve">:</w:t>
      </w:r>
      <w:r>
        <w:rPr>
          <w:shd w:val="clear" w:color="auto" w:fill="auto"/>
        </w:rPr>
        <w:t xml:space="preserve"> </w:t>
      </w:r>
      <w:r/>
    </w:p>
    <w:p>
      <w:pPr>
        <w:pStyle w:val="978"/>
        <w:numPr>
          <w:ilvl w:val="1"/>
          <w:numId w:val="5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В воспитании детей младшего школьного возраста целевым приоритетом является создание благоприятных условий для усвоения участниками социально значимых знаний — базо</w:t>
      </w:r>
      <w:r>
        <w:rPr>
          <w:shd w:val="clear" w:color="auto" w:fill="auto"/>
        </w:rPr>
        <w:t xml:space="preserve">вых норм поведения и культурно-исторических традиций общества. Воспитание в этом возрасте направлено на формирование у детей представлений о гражданских, нравственных и эстетических ценностях, развивает чувство принадлежности к семье, коллективу и Родине. </w:t>
      </w:r>
      <w:r/>
    </w:p>
    <w:p>
      <w:pPr>
        <w:pStyle w:val="978"/>
        <w:numPr>
          <w:ilvl w:val="1"/>
          <w:numId w:val="5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В воспитании детей среднего школьного возраста целевым приоритетом является создание условий для развития социально значимых и ценностных отношений. Воспитательная работа в это</w:t>
      </w:r>
      <w:r>
        <w:rPr>
          <w:shd w:val="clear" w:color="auto" w:fill="auto"/>
        </w:rPr>
        <w:t xml:space="preserve">м возрасте направлена на формирование самостоятельности в принятии решений, осознанного отношения к гражданским обязанностям, уважения к традициям и культурным ценностям, развивает способность к социальной активности и навыки взаимодействия с окружающими. </w:t>
      </w:r>
      <w:r/>
    </w:p>
    <w:p>
      <w:pPr>
        <w:pStyle w:val="978"/>
        <w:numPr>
          <w:ilvl w:val="1"/>
          <w:numId w:val="5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Воспитание детей старшего школьного возраста ориентировано на создание условий для приобретения опыта в осуществлении социально значимых действий и инициатив. Целевым приоритетом</w:t>
      </w:r>
      <w:r>
        <w:rPr>
          <w:shd w:val="clear" w:color="auto" w:fill="auto"/>
        </w:rPr>
        <w:t xml:space="preserve"> является развитие гражданской зрелости, осознанного выбора жизненных и профессиональных направлений, формирование ответственности за свои поступки и готовности к активному участию в общественной жизни, а также уважение к правам и обязанностям гражданина. </w:t>
      </w:r>
      <w:r/>
    </w:p>
    <w:p>
      <w:pPr>
        <w:pStyle w:val="978"/>
        <w:numPr>
          <w:ilvl w:val="0"/>
          <w:numId w:val="5"/>
        </w:numPr>
        <w:ind w:right="129" w:firstLine="701"/>
        <w:spacing w:after="2" w:line="376" w:lineRule="auto"/>
      </w:pPr>
      <w:r>
        <w:rPr>
          <w:shd w:val="clear" w:color="auto" w:fill="auto"/>
        </w:rPr>
        <w:t xml:space="preserve">Разделы Программы раскрывают особенности формирования содержания воспитательной работы, а блоки «Мир», «Россия», «Человек» определяют ключевые сквозные векторы содержания инвариантных и вариативных модулей в воспитательной работе</w:t>
      </w:r>
      <w:r>
        <w:rPr>
          <w:shd w:val="clear" w:color="auto" w:fill="auto"/>
          <w:lang w:val="ru-RU"/>
        </w:rPr>
        <w:t xml:space="preserve"> пришкольного оздоровительного лагеря «Планета детства»</w:t>
      </w:r>
      <w:r>
        <w:rPr>
          <w:shd w:val="clear" w:color="auto" w:fill="auto"/>
        </w:rPr>
        <w:t xml:space="preserve"> </w:t>
      </w:r>
      <w:r>
        <w:rPr>
          <w:i/>
        </w:rPr>
      </w:r>
      <w:r/>
    </w:p>
    <w:p>
      <w:pPr>
        <w:pStyle w:val="978"/>
        <w:ind w:firstLine="0"/>
        <w:jc w:val="left"/>
        <w:spacing w:after="133" w:line="259" w:lineRule="auto"/>
      </w:pPr>
      <w:r>
        <w:rPr>
          <w:i/>
          <w:shd w:val="clear" w:color="auto" w:fill="auto"/>
        </w:rPr>
        <w:t xml:space="preserve"> </w:t>
      </w:r>
      <w:r/>
    </w:p>
    <w:p>
      <w:pPr>
        <w:pStyle w:val="978"/>
        <w:ind w:firstLine="0"/>
        <w:jc w:val="left"/>
        <w:spacing w:after="134" w:line="259" w:lineRule="auto"/>
      </w:pPr>
      <w:r>
        <w:rPr>
          <w:i/>
          <w:shd w:val="clear" w:color="auto" w:fill="auto"/>
        </w:rPr>
        <w:t xml:space="preserve"> </w:t>
      </w:r>
      <w:r/>
    </w:p>
    <w:p>
      <w:pPr>
        <w:pStyle w:val="978"/>
        <w:ind w:firstLine="0"/>
        <w:jc w:val="left"/>
        <w:spacing w:after="133" w:line="259" w:lineRule="auto"/>
      </w:pPr>
      <w:r>
        <w:rPr>
          <w:i/>
          <w:shd w:val="clear" w:color="auto" w:fill="auto"/>
        </w:rPr>
        <w:t xml:space="preserve"> </w:t>
      </w:r>
      <w:r/>
    </w:p>
    <w:p>
      <w:pPr>
        <w:pStyle w:val="978"/>
        <w:ind w:firstLine="0"/>
        <w:jc w:val="left"/>
        <w:spacing w:after="0" w:line="259" w:lineRule="auto"/>
      </w:pPr>
      <w:r>
        <w:rPr>
          <w:i/>
          <w:shd w:val="clear" w:color="auto" w:fill="auto"/>
        </w:rPr>
        <w:t xml:space="preserve"> </w:t>
      </w:r>
      <w:r/>
    </w:p>
    <w:p>
      <w:pPr>
        <w:pStyle w:val="979"/>
        <w:ind w:left="1098" w:right="48" w:hanging="500"/>
      </w:pPr>
      <w:r>
        <w:t xml:space="preserve">Содержательный раздел</w:t>
      </w:r>
      <w:r>
        <w:rPr>
          <w:sz w:val="28"/>
        </w:rPr>
        <w:t xml:space="preserve"> </w:t>
      </w:r>
      <w:r/>
    </w:p>
    <w:p>
      <w:pPr>
        <w:pStyle w:val="978"/>
        <w:ind w:left="16" w:right="129" w:firstLine="701"/>
        <w:spacing w:after="28" w:line="376" w:lineRule="auto"/>
      </w:pPr>
      <w:r>
        <w:rPr>
          <w:shd w:val="clear" w:color="auto" w:fill="auto"/>
        </w:rPr>
        <w:t xml:space="preserve">12. В основу каждого направления воспитательной работы в </w:t>
      </w:r>
      <w:r>
        <w:rPr>
          <w:shd w:val="clear" w:color="auto" w:fill="auto"/>
          <w:lang w:val="ru-RU"/>
        </w:rPr>
        <w:t xml:space="preserve">программу «Планета детства»</w:t>
      </w:r>
      <w:r>
        <w:rPr>
          <w:shd w:val="clear" w:color="auto" w:fill="auto"/>
          <w:lang w:val="ru-RU"/>
        </w:rPr>
        <w:t xml:space="preserve"> </w:t>
      </w:r>
      <w:r>
        <w:rPr>
          <w:shd w:val="clear" w:color="auto" w:fill="auto"/>
        </w:rPr>
        <w:t xml:space="preserve">заложены базовые ценности, которые способствуют всестороннему развитию личности и успешной социализации в современных условиях.</w:t>
      </w:r>
      <w:r>
        <w:rPr>
          <w:i/>
          <w:shd w:val="clear" w:color="auto" w:fill="auto"/>
        </w:rPr>
        <w:t xml:space="preserve"> </w:t>
      </w:r>
      <w:r/>
    </w:p>
    <w:p>
      <w:pPr>
        <w:pStyle w:val="978"/>
        <w:ind w:left="16" w:right="129" w:firstLine="701"/>
        <w:spacing w:after="28" w:line="376" w:lineRule="auto"/>
      </w:pPr>
      <w:r>
        <w:rPr>
          <w:shd w:val="clear" w:color="auto" w:fill="auto"/>
        </w:rPr>
        <w:t xml:space="preserve">Основные направления воспитательной работы </w:t>
      </w:r>
      <w:r>
        <w:rPr>
          <w:shd w:val="clear" w:color="auto" w:fill="auto"/>
          <w:lang w:val="ru-RU"/>
        </w:rPr>
        <w:t xml:space="preserve">программы «Планета детства»</w:t>
      </w:r>
      <w:r>
        <w:rPr>
          <w:shd w:val="clear" w:color="auto" w:fill="auto"/>
        </w:rPr>
        <w:t xml:space="preserve">включают в себя:</w:t>
      </w:r>
      <w:r>
        <w:rPr>
          <w:i/>
          <w:shd w:val="clear" w:color="auto" w:fill="auto"/>
        </w:rPr>
        <w:t xml:space="preserve"> </w:t>
      </w:r>
      <w:r/>
    </w:p>
    <w:p>
      <w:pPr>
        <w:pStyle w:val="978"/>
        <w:ind w:left="16" w:right="129" w:firstLine="824"/>
        <w:spacing w:after="28" w:line="376" w:lineRule="auto"/>
      </w:pPr>
      <w:r>
        <w:rPr>
          <w:b/>
          <w:shd w:val="clear" w:color="auto" w:fill="auto"/>
        </w:rPr>
        <w:t xml:space="preserve">гражданское воспитание</w:t>
      </w:r>
      <w:r>
        <w:rPr>
          <w:shd w:val="clear" w:color="auto" w:fill="auto"/>
        </w:rPr>
        <w:t xml:space="preserve">: формирование российской гражданской идентичности, принадлежности </w:t>
      </w:r>
      <w:r>
        <w:rPr>
          <w:shd w:val="clear" w:color="auto" w:fill="auto"/>
        </w:rPr>
        <w:t xml:space="preserve">к общности граждан Российской Федерации, к многонациональному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  </w:t>
      </w:r>
      <w:r>
        <w:rPr>
          <w:b/>
          <w:shd w:val="clear" w:color="auto" w:fill="auto"/>
        </w:rPr>
        <w:t xml:space="preserve">патриотическое воспитание:</w:t>
      </w:r>
      <w:r>
        <w:rPr>
          <w:shd w:val="clear" w:color="auto" w:fill="auto"/>
        </w:rPr>
        <w:t xml:space="preserve"> воспитание любви к своему народу и уважения к другим народам России, формирование общероссийской культурной идентичности;  </w:t>
      </w:r>
      <w:r>
        <w:rPr>
          <w:b/>
          <w:shd w:val="clear" w:color="auto" w:fill="auto"/>
        </w:rPr>
        <w:t xml:space="preserve">духовно-нравственное воспитание</w:t>
      </w:r>
      <w:r>
        <w:rPr>
          <w:shd w:val="clear" w:color="auto" w:fill="auto"/>
        </w:rPr>
        <w:t xml:space="preserve">: воспитание детей на основе духовно-нравственной культуры народов России, традиционных религий народов России, формирование традиционных российских семейных </w:t>
      </w:r>
      <w:r/>
    </w:p>
    <w:p>
      <w:pPr>
        <w:pStyle w:val="978"/>
        <w:ind w:left="16" w:right="129" w:firstLine="0"/>
        <w:spacing w:after="0" w:line="376" w:lineRule="auto"/>
      </w:pPr>
      <w:r>
        <w:rPr>
          <w:shd w:val="clear" w:color="auto" w:fill="auto"/>
        </w:rPr>
        <w:t xml:space="preserve">ценностей;  </w:t>
      </w:r>
      <w:r>
        <w:rPr>
          <w:b/>
          <w:shd w:val="clear" w:color="auto" w:fill="auto"/>
        </w:rPr>
        <w:t xml:space="preserve">эстетическое воспитание:</w:t>
      </w:r>
      <w:r>
        <w:rPr>
          <w:shd w:val="clear" w:color="auto" w:fill="auto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  </w:t>
      </w:r>
      <w:r>
        <w:rPr>
          <w:b/>
          <w:shd w:val="clear" w:color="auto" w:fill="auto"/>
        </w:rPr>
        <w:t xml:space="preserve">трудовое воспитание:</w:t>
      </w:r>
      <w:r>
        <w:rPr>
          <w:shd w:val="clear" w:color="auto" w:fill="auto"/>
        </w:rPr>
        <w:t xml:space="preserve"> воспитание уважения к труду, трудящимся, результатам труда (своего и других людей), </w:t>
      </w:r>
      <w:r>
        <w:rPr>
          <w:shd w:val="clear" w:color="auto" w:fill="auto"/>
        </w:rPr>
        <w:t xml:space="preserve">ориентации на развитие самостоятельности,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  </w:t>
      </w:r>
      <w:r/>
    </w:p>
    <w:p>
      <w:pPr>
        <w:pStyle w:val="978"/>
        <w:ind w:left="16" w:right="129" w:firstLine="824"/>
        <w:spacing w:after="8" w:line="376" w:lineRule="auto"/>
      </w:pPr>
      <w:r>
        <w:rPr>
          <w:b/>
          <w:shd w:val="clear" w:color="auto" w:fill="auto"/>
        </w:rPr>
        <w:t xml:space="preserve">физическое воспитание, формирование культуры здорового образа жизни и эмоционального благополучия</w:t>
      </w:r>
      <w:r>
        <w:rPr>
          <w:shd w:val="clear" w:color="auto" w:fill="auto"/>
        </w:rPr>
        <w:t xml:space="preserve">: компонент здоровьесберегающей работы, создание благоприятного психологического климата, обеспечение рациона</w:t>
      </w:r>
      <w:r>
        <w:rPr>
          <w:shd w:val="clear" w:color="auto" w:fill="auto"/>
        </w:rPr>
        <w:t xml:space="preserve">льной и безопасной организации оздоровительного процесса, эффективной физкультурно-оздоровительной работы, рационального питания, создание безопасной среды, освоение детьми норм безопасного поведения в природной, социальной среде, чрезвычайных ситуациях;  </w:t>
      </w:r>
      <w:r>
        <w:rPr>
          <w:b/>
          <w:shd w:val="clear" w:color="auto" w:fill="auto"/>
        </w:rPr>
        <w:t xml:space="preserve">экологическое воспитание:</w:t>
      </w:r>
      <w:r>
        <w:rPr>
          <w:shd w:val="clear" w:color="auto" w:fill="auto"/>
        </w:rPr>
        <w:t xml:space="preserve"> формирование экологической культуры, ответственного, бережного отношения к природе,</w:t>
      </w:r>
      <w:r>
        <w:rPr>
          <w:shd w:val="clear" w:color="auto" w:fill="auto"/>
        </w:rPr>
        <w:t xml:space="preserve"> окружающей среде на основе российских традиционных духовных ценностей; познавательное направление воспитания: стремление к познанию себя и других людей, природы и общества, к знаниям, образованию с учетом личностных интересов и общественных потребностей. </w:t>
      </w:r>
      <w:r/>
    </w:p>
    <w:p>
      <w:pPr>
        <w:pStyle w:val="978"/>
        <w:ind w:left="16" w:right="129" w:firstLine="824"/>
        <w:spacing w:after="28" w:line="376" w:lineRule="auto"/>
      </w:pPr>
      <w:r>
        <w:rPr>
          <w:shd w:val="clear" w:color="auto" w:fill="auto"/>
        </w:rPr>
        <w:t xml:space="preserve">13.</w:t>
      </w:r>
      <w:r>
        <w:rPr>
          <w:rFonts w:ascii="Arial" w:hAnsi="Arial" w:eastAsia="Arial" w:cs="Arial"/>
          <w:shd w:val="clear" w:color="auto" w:fill="auto"/>
        </w:rPr>
        <w:t xml:space="preserve"> </w:t>
      </w:r>
      <w:r>
        <w:rPr>
          <w:shd w:val="clear" w:color="auto" w:fill="auto"/>
        </w:rPr>
        <w:t xml:space="preserve">В общем блоке реализации содержания «Мир» учитываются такие категории, как ми</w:t>
      </w:r>
      <w:r>
        <w:rPr>
          <w:shd w:val="clear" w:color="auto" w:fill="auto"/>
        </w:rPr>
        <w:t xml:space="preserve">ровая культура, знакомство с достижениями науки с античных времен до наших дней, вклад российских ученых и деятелей культуры в мировые культуру и науку; знакомство с духовными ценностями человечества. Содержание блока «Мир» реализуется в следующих формах: </w:t>
      </w:r>
      <w:r/>
    </w:p>
    <w:p>
      <w:pPr>
        <w:pStyle w:val="978"/>
        <w:ind w:left="0" w:firstLine="0"/>
        <w:jc w:val="left"/>
        <w:spacing w:after="195" w:line="259" w:lineRule="auto"/>
        <w:tabs>
          <w:tab w:val="center" w:pos="1679" w:leader="none"/>
          <w:tab w:val="center" w:pos="3248" w:leader="none"/>
          <w:tab w:val="center" w:pos="4156" w:leader="none"/>
          <w:tab w:val="center" w:pos="5091" w:leader="none"/>
          <w:tab w:val="center" w:pos="6395" w:leader="none"/>
          <w:tab w:val="center" w:pos="8081" w:leader="none"/>
          <w:tab w:val="right" w:pos="9501" w:leader="none"/>
        </w:tabs>
      </w:pPr>
      <w:r>
        <w:rPr>
          <w:rFonts w:ascii="Calibri" w:hAnsi="Calibri" w:eastAsia="Calibri" w:cs="Calibri"/>
          <w:sz w:val="22"/>
          <w:shd w:val="clear" w:color="auto" w:fill="auto"/>
        </w:rPr>
        <w:tab/>
      </w:r>
      <w:r>
        <w:rPr>
          <w:highlight w:val="white"/>
        </w:rPr>
        <w:t xml:space="preserve"> исторические игры, информационные часы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«Жизнь замечательных людей», на которых детям демонстрируются образцы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нравственного поведения через знакомство с историческими деятелями науки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 культуры разных стран и эпох, с героями-защитниками Отечества; игровые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форматы, направленные на знакомство с мировым и общероссийским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культурным наследием литературы, музыки, изобразительного творчества,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архитектуры, театра, балета, кинематографа, мультипликации; тематические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мероприятия, направленные на формирование культуры мира, позволяющие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детям осознать важность уважения к разнообразию культур и народов, развить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навыки гармоничного взаимодействия и сотрудничества; события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мероприятия, отражающие ценности созидания и науки: стремление к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познанию себя и других людей, природы и общества, к знаниям, образованию,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создание единого интеллектуального пространства, позволяющего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популяризировать формы детского интеллектуального досуга: проведение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интеллектуальных и познавательных игр; </w:t>
      </w:r>
      <w:r>
        <w:rPr>
          <w:highlight w:val="white"/>
        </w:rPr>
        <w:t xml:space="preserve">; мероприятия и дела,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направленные на изучение России, русского языка,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родного края, населенного пункта как культурного пространства,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фольклорные праздники в контексте мировой культуры и нематериального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наследия; тематические беседы и диалоги на тему духовно-нравственного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воспитания; проведение обсуждений на темы морали, духовных ценностей,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честности, справедливости и милосердия.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/>
    </w:p>
    <w:p>
      <w:pPr>
        <w:pStyle w:val="978"/>
        <w:ind w:left="16" w:right="129" w:firstLine="701"/>
        <w:spacing w:after="28" w:line="376" w:lineRule="auto"/>
      </w:pPr>
      <w:r>
        <w:rPr>
          <w:shd w:val="clear" w:color="auto" w:fill="auto"/>
        </w:rPr>
        <w:t xml:space="preserve">14.В общем блоке реализации содержания «Россия» предлагаются пять комплексов мероприятий:  </w:t>
      </w:r>
      <w:r/>
    </w:p>
    <w:p>
      <w:pPr>
        <w:pStyle w:val="978"/>
        <w:ind w:left="0" w:firstLine="0"/>
        <w:jc w:val="left"/>
        <w:spacing w:after="195" w:line="259" w:lineRule="auto"/>
        <w:tabs>
          <w:tab w:val="center" w:pos="1679" w:leader="none"/>
          <w:tab w:val="center" w:pos="3248" w:leader="none"/>
          <w:tab w:val="center" w:pos="4156" w:leader="none"/>
          <w:tab w:val="center" w:pos="5091" w:leader="none"/>
          <w:tab w:val="center" w:pos="6395" w:leader="none"/>
          <w:tab w:val="center" w:pos="8081" w:leader="none"/>
          <w:tab w:val="right" w:pos="9501" w:leader="none"/>
        </w:tabs>
      </w:pPr>
      <w:r>
        <w:rPr>
          <w:rFonts w:ascii="Calibri" w:hAnsi="Calibri" w:eastAsia="Calibri" w:cs="Calibri"/>
          <w:sz w:val="22"/>
          <w:shd w:val="clear" w:color="auto" w:fill="auto"/>
        </w:rPr>
        <w:tab/>
      </w:r>
      <w:r/>
    </w:p>
    <w:p>
      <w:pPr>
        <w:pStyle w:val="978"/>
        <w:ind w:left="16" w:right="129" w:firstLine="701"/>
        <w:spacing w:after="28" w:line="376" w:lineRule="auto"/>
      </w:pPr>
      <w:r>
        <w:rPr>
          <w:shd w:val="clear" w:color="auto" w:fill="auto"/>
        </w:rPr>
        <w:t xml:space="preserve">14.1.Первый комплекс мероприятий связан с народом России, его тысячеле</w:t>
      </w:r>
      <w:r>
        <w:rPr>
          <w:shd w:val="clear" w:color="auto" w:fill="auto"/>
        </w:rPr>
        <w:t xml:space="preserve">тней историей, общероссийской культурной принадлежностью и идентичностью, историческим единством народа России, общностью его исторической судьбы, памятью предков, передавших любовь и уважение к Отечеству, веру в добро и справедливость. Формы мероприятий: </w:t>
      </w:r>
      <w:r/>
    </w:p>
    <w:p>
      <w:pPr>
        <w:pStyle w:val="978"/>
        <w:ind w:left="16" w:right="129" w:firstLine="701"/>
        <w:spacing w:after="28" w:line="376" w:lineRule="auto"/>
        <w:rPr>
          <w:highlight w:val="white"/>
        </w:rPr>
      </w:pPr>
      <w:r>
        <w:rPr>
          <w:shd w:val="clear" w:color="auto" w:fill="auto"/>
        </w:rPr>
        <w:t xml:space="preserve">-Торжественная церемония подъ</w:t>
      </w:r>
      <w:r>
        <w:rPr>
          <w:shd w:val="clear" w:color="auto" w:fill="auto"/>
        </w:rPr>
        <w:t xml:space="preserve">ема (спуска) Государственного флага Российской Федерации в день открытия (закрытия) смены и в дни государственных праздников Российской Федерации, а также ежедневные церемонии подъема (спуска) Государственного флага Российской Федерации; тематические дни; </w:t>
      </w:r>
      <w:r>
        <w:rPr>
          <w:highlight w:val="white"/>
        </w:rPr>
        <w:t xml:space="preserve">использование в работе материалов о цивилизационном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наследии России, включающих знания о родной природе, достижения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культуры и искусства, изобретения и реализованные масштабные проекты.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 w:firstLine="701"/>
        <w:spacing w:after="0" w:line="376" w:lineRule="auto"/>
      </w:pPr>
      <w:r>
        <w:rPr>
          <w:shd w:val="clear" w:color="auto" w:fill="auto"/>
        </w:rPr>
        <w:t xml:space="preserve">14.2.Второй комплекс мероприятий связан с суверенитетом и безопасностью, защитой российского общества, народа России, памяти защитников Отечества и подвигов героев Отечества, сохранением исторической правды. Форматы мероприятий: </w:t>
      </w:r>
      <w:r/>
    </w:p>
    <w:p>
      <w:pPr>
        <w:pStyle w:val="978"/>
        <w:ind w:left="16" w:right="129"/>
        <w:rPr>
          <w:highlight w:val="white"/>
        </w:rPr>
      </w:pPr>
      <w:r>
        <w:rPr>
          <w:highlight w:val="white"/>
        </w:rPr>
        <w:t xml:space="preserve">проведение тематических занятий о героизме и мужестве,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раскрывающих важность сохранения памяти о подвигах наших предков,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защитивших родную землю и спасших мир от фашистской агрессии, 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геноциде советского народа, о военных преступлениях нацистов, которые не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имеют срока давности; проведение встреч с героями России, организация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клубов юных историков, деятельность которых направлена на просвещение,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сохранение и защиту исторической правды; вовлечение детей старших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отрядов в просветительский проект «Без срока давности», который нацелен на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патриотическое воспитание детей и подростков, направлен на формирование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их приверженности традиционным российским духовно-нравственным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ценностям любви к Родине, добру, милосердию, состраданию, взаимопомощи,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чувству долга; посещение мемориальных комплексов и памятных мест,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посвященных увековечиванию памяти мирных жителей, погибших от</w:t>
      </w:r>
      <w:r>
        <w:rPr>
          <w:highlight w:val="white"/>
        </w:rPr>
        <w:t xml:space="preserve"> рук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нацистов и их пособников в годы Великой Отечественной войны.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 w:firstLine="701"/>
        <w:spacing w:after="28" w:line="376" w:lineRule="auto"/>
      </w:pPr>
      <w:r>
        <w:rPr>
          <w:shd w:val="clear" w:color="auto" w:fill="auto"/>
        </w:rPr>
        <w:t xml:space="preserve">14.3.Третий комплекс мероприятий н</w:t>
      </w:r>
      <w:r>
        <w:rPr>
          <w:shd w:val="clear" w:color="auto" w:fill="auto"/>
        </w:rPr>
        <w:t xml:space="preserve">аправлен на служение российскому обществу и исторически сложившемуся государственному единству, и приверженности Российскому государству и раскрывает многообразие национальностей России, российского общества: национальные общины, религии, культуры, языки. </w:t>
      </w:r>
      <w:r/>
    </w:p>
    <w:p>
      <w:pPr>
        <w:pStyle w:val="978"/>
        <w:ind w:left="16" w:right="129"/>
        <w:rPr>
          <w:highlight w:val="white"/>
        </w:rPr>
      </w:pPr>
      <w:r>
        <w:rPr>
          <w:highlight w:val="white"/>
        </w:rPr>
        <w:t xml:space="preserve">Реализация данных мероприятий возможна как самостоятельно, так и во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взаимодействии с Общероссийским общественно-государственным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движением детей и молодежи (далее — Движение Первых).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95" w:right="129"/>
        <w:rPr>
          <w:highlight w:val="white"/>
        </w:rPr>
      </w:pPr>
      <w:r>
        <w:rPr>
          <w:highlight w:val="white"/>
        </w:rPr>
        <w:t xml:space="preserve">С целью формирования у детей и подростков гражданского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самосознания могут проводиться информационные часы и акции.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 w:firstLine="701"/>
        <w:spacing w:after="28" w:line="376" w:lineRule="auto"/>
      </w:pPr>
      <w:r>
        <w:rPr>
          <w:shd w:val="clear" w:color="auto" w:fill="auto"/>
        </w:rPr>
        <w:t xml:space="preserve">14.4.Четвертый комплекс мероприятий связан с русским языком- государственным языком Российской Федерации. </w:t>
      </w:r>
      <w:r/>
    </w:p>
    <w:p>
      <w:pPr>
        <w:pStyle w:val="978"/>
        <w:ind w:left="772" w:right="129" w:firstLine="0"/>
        <w:spacing w:after="28" w:line="259" w:lineRule="auto"/>
      </w:pPr>
      <w:r>
        <w:rPr>
          <w:shd w:val="clear" w:color="auto" w:fill="auto"/>
        </w:rPr>
        <w:t xml:space="preserve">Формы мероприятий: </w:t>
      </w:r>
      <w:r/>
    </w:p>
    <w:p>
      <w:pPr>
        <w:pStyle w:val="978"/>
        <w:ind w:left="16" w:right="217"/>
        <w:rPr>
          <w:highlight w:val="white"/>
        </w:rPr>
      </w:pPr>
      <w:r>
        <w:rPr>
          <w:highlight w:val="white"/>
        </w:rPr>
        <w:t xml:space="preserve">организация выставок книг, посвященных русскому языку, русской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литературе и русской культуре; культурно-просветительские мероприятия,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направленные на знакомство с историей и богатством русского языка, его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ролью в культуре и искусстве: лекции, беседы, литературные вечера,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посвященные выдающимся писателям, поэтам и языковым традициям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России.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208"/>
        <w:rPr>
          <w:highlight w:val="white"/>
        </w:rPr>
      </w:pPr>
      <w:r>
        <w:rPr>
          <w:highlight w:val="white"/>
        </w:rPr>
        <w:t xml:space="preserve">- проекты, включающие игры и акции, связанные с орфографией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пунктуацией, направленные на развитие языковой грамотности через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увлекательные форматы, а также конкурсы, посвященные русскому языку,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которые помогают детям и подросткам раскрыть творческий потенциал, в том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числе сочинений, стихов или эссе на темы, связанные с языковыми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ценностями, вдохновляющие на самовыражение, показывают красоту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русского слова, отрядные события по мотивам русских народных сказок;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литературные конкурсы, конкурсы чтецов; реконструкция русских народных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праздников; проекты по собранию русских пословиц и поговорок; крылатых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выражений о родстве, дружбе, верности и других нравственных ориентирах.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 w:firstLine="701"/>
        <w:spacing w:after="28" w:line="376" w:lineRule="auto"/>
      </w:pPr>
      <w:r>
        <w:rPr>
          <w:shd w:val="clear" w:color="auto" w:fill="auto"/>
        </w:rPr>
        <w:t xml:space="preserve">14.5.Пятый комплекс мероприятий связан с родной природой (малой Родины, своего края, России), с ответственностью за сохранение природы перед будущими поколениями и бережным отношением в использовании природных ресурсов. </w:t>
      </w:r>
      <w:r/>
    </w:p>
    <w:p>
      <w:pPr>
        <w:pStyle w:val="978"/>
        <w:ind w:left="786" w:right="129" w:firstLine="0"/>
        <w:spacing w:after="133" w:line="259" w:lineRule="auto"/>
      </w:pPr>
      <w:r>
        <w:rPr>
          <w:shd w:val="clear" w:color="auto" w:fill="auto"/>
        </w:rPr>
        <w:t xml:space="preserve">Формы мероприятий: </w:t>
      </w:r>
      <w:r/>
    </w:p>
    <w:p>
      <w:pPr>
        <w:pStyle w:val="978"/>
        <w:ind w:left="16" w:right="129"/>
        <w:rPr>
          <w:highlight w:val="white"/>
        </w:rPr>
      </w:pPr>
      <w:r>
        <w:rPr>
          <w:highlight w:val="white"/>
        </w:rPr>
        <w:t xml:space="preserve">экологические игры, актуализирующие имеющийся опыт и знания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детей; экскурсии по территории, знакомящие детей с природными объектами,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позволяющие изучать природные объекты в естественной среде,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обеспечивающие взаимосвязь и взаимозависимость в целостной экосистеме;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беседы об особенностях родного края; акции, демонстрирующие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преимущества раздельного сбора твердых коммунальных отходов,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повторного использования, бережного отношения к ресурсам: воде,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электричеству, которые учат детей минимизировать или ликвидировать вред,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наносимый природе; свод экологических правил в отряде и в целом в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организации отдыха детей и их оздоровления; ведение дневника погоды (для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детей младшего школьного возраста), обучение приемам определения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температуры воздуха, облачности, типов облаков, направления ветра (при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наличии метеорологической станции в организации отдыха детей и их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оздоровления)• конкурс рисунков, плакатов, инсценировок на экологическую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тематику; встречи и беседы с экспертами в области экологии, охраны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окружающей среды, учеными, эко-волонтерами.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 w:hanging="16"/>
        <w:spacing w:after="28" w:line="376" w:lineRule="auto"/>
      </w:pPr>
      <w:r>
        <w:rPr>
          <w:shd w:val="clear" w:color="auto" w:fill="auto"/>
        </w:rPr>
        <w:t xml:space="preserve">15.Общий блок реализации содержания «Человек» отражает комплекс мероприятий, направленных на воспитание культуры здорового образа жизни, личной и общественной безопасности.</w:t>
      </w:r>
      <w:r/>
    </w:p>
    <w:p>
      <w:pPr>
        <w:pStyle w:val="978"/>
        <w:ind w:left="16" w:right="129" w:firstLine="248"/>
        <w:spacing w:after="0"/>
        <w:rPr>
          <w:highlight w:val="white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page">
                  <wp:posOffset>3862070</wp:posOffset>
                </wp:positionH>
                <wp:positionV relativeFrom="page">
                  <wp:posOffset>600710</wp:posOffset>
                </wp:positionV>
                <wp:extent cx="3810" cy="3810"/>
                <wp:effectExtent l="0" t="0" r="0" b="0"/>
                <wp:wrapTopAndBottom/>
                <wp:docPr id="1" name="_x0000_s10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3810" cy="3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page;margin-left:304.10pt;mso-position-horizontal:absolute;mso-position-vertical-relative:page;margin-top:47.30pt;mso-position-vertical:absolute;width:0.30pt;height:0.30pt;mso-wrap-distance-left:9.00pt;mso-wrap-distance-top:0.00pt;mso-wrap-distance-right:9.00pt;mso-wrap-distance-bottom:0.00pt;" stroked="f">
                <v:path textboxrect="0,0,0,0"/>
                <w10:wrap type="topAndBottom"/>
                <v:imagedata r:id="rId12" o:title=""/>
              </v:shape>
            </w:pict>
          </mc:Fallback>
        </mc:AlternateContent>
      </w:r>
      <w:r>
        <w:rPr>
          <w:shd w:val="clear" w:color="auto" w:fill="auto"/>
        </w:rPr>
        <w:t xml:space="preserve">Реализация воспитательного потенциала данного блока предусматривает: </w:t>
      </w:r>
      <w:r>
        <w:rPr>
          <w:highlight w:val="white"/>
        </w:rPr>
        <w:t xml:space="preserve">проведение физкультурно-оздоровительных, спортивных мероприятий: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зарядка, спортивные игры и соревнования; беседы, направленные на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профилактику вредных привычек и привлечение интереса детей к занятиям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физкультурой и спортом; создание условий для физической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психологической безопасности ребенка в условиях организации отдыха детей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 их оздоровления, профилактика травли в детской и подростковой среде,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психолого-педагогическое сопровождение воспитательного процесса в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организации; проведение целенаправленной работы всего педагогического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коллектива по созданию эффективной профилактической среды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обеспечение безопасности жизнедеятельности как условия успешной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воспитательной деятельности; проведение инструктажей и игр, знакомящих с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правилами безопасного поведения на дорогах и в транспорте, правилами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пожарной безопасности, правилами безопасности при занятиях спортом,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правилами поведения на водоемах, правилами поведения в общественных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местах, правилами поведения при массовом скоплении людей; проведение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тренировочной эвакуации при пожаре или обнаружении взрывчатых веществ;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разработка и реализация разных форм профилактических воспитательных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мероприятий: антиалкогольные, против курения, безопасность в цифровой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среде, против вовлечения в деструктивные группы в социальных сетях, в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деструктивные молодежные, религиозные объединения, субкультуры,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информирующие о безопасности дорожного движения, противопожарной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безопасность, гражданской обороны, антитеррористической,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антиэкстремистской безопасности; организация превентивной работы со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сценариями социально одобряемого поведения, развитие у детей навыков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рефлексии, самоконтроля, устойчивости к негативному воздействию,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групповому давлению; поддержка инициатив детей, вожатых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педагогических работников в сфере укрепления безопасности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жизнедеятельности, профилактики правонарушений, девиаций, организация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tbl>
      <w:tblPr>
        <w:tblW w:w="9332" w:type="dxa"/>
        <w:tblInd w:w="31" w:type="dxa"/>
        <w:tblLayout w:type="autofit"/>
        <w:tblCellMar>
          <w:left w:w="0" w:type="dxa"/>
          <w:top w:w="64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075"/>
        <w:gridCol w:w="2309"/>
        <w:gridCol w:w="1963"/>
        <w:gridCol w:w="1886"/>
        <w:gridCol w:w="1098"/>
      </w:tblGrid>
      <w:tr>
        <w:tblPrEx/>
        <w:trPr>
          <w:trHeight w:val="3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75" w:type="dxa"/>
            <w:vAlign w:val="top"/>
            <w:textDirection w:val="lrTb"/>
            <w:noWrap w:val="false"/>
          </w:tcPr>
          <w:p>
            <w:pPr>
              <w:pStyle w:val="978"/>
              <w:ind w:left="0" w:firstLine="0"/>
              <w:jc w:val="left"/>
              <w:spacing w:after="0" w:line="259" w:lineRule="auto"/>
              <w:rPr>
                <w:highlight w:val="white"/>
              </w:rPr>
            </w:pPr>
            <w:r>
              <w:rPr>
                <w:highlight w:val="white"/>
                <w:shd w:val="clear" w:color="auto" w:fill="auto"/>
              </w:rPr>
              <w:t xml:space="preserve">деятельности,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09" w:type="dxa"/>
            <w:vAlign w:val="top"/>
            <w:textDirection w:val="lrTb"/>
            <w:noWrap w:val="false"/>
          </w:tcPr>
          <w:p>
            <w:pPr>
              <w:pStyle w:val="978"/>
              <w:ind w:left="0" w:firstLine="0"/>
              <w:jc w:val="left"/>
              <w:spacing w:after="0" w:line="259" w:lineRule="auto"/>
              <w:rPr>
                <w:highlight w:val="white"/>
              </w:rPr>
            </w:pPr>
            <w:r>
              <w:rPr>
                <w:highlight w:val="white"/>
                <w:shd w:val="clear" w:color="auto" w:fill="auto"/>
              </w:rPr>
              <w:t xml:space="preserve">альтернативной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63" w:type="dxa"/>
            <w:vAlign w:val="top"/>
            <w:textDirection w:val="lrTb"/>
            <w:noWrap w:val="false"/>
          </w:tcPr>
          <w:p>
            <w:pPr>
              <w:pStyle w:val="978"/>
              <w:ind w:left="0" w:firstLine="0"/>
              <w:jc w:val="left"/>
              <w:spacing w:after="0" w:line="259" w:lineRule="auto"/>
              <w:rPr>
                <w:highlight w:val="white"/>
              </w:rPr>
            </w:pPr>
            <w:r>
              <w:rPr>
                <w:highlight w:val="white"/>
                <w:shd w:val="clear" w:color="auto" w:fill="auto"/>
              </w:rPr>
              <w:t xml:space="preserve">девиантному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86" w:type="dxa"/>
            <w:vAlign w:val="top"/>
            <w:textDirection w:val="lrTb"/>
            <w:noWrap w:val="false"/>
          </w:tcPr>
          <w:p>
            <w:pPr>
              <w:pStyle w:val="978"/>
              <w:ind w:left="0" w:firstLine="0"/>
              <w:jc w:val="left"/>
              <w:spacing w:after="0" w:line="259" w:lineRule="auto"/>
              <w:tabs>
                <w:tab w:val="right" w:pos="1886" w:leader="none"/>
              </w:tabs>
              <w:rPr>
                <w:highlight w:val="white"/>
              </w:rPr>
            </w:pPr>
            <w:r>
              <w:rPr>
                <w:highlight w:val="white"/>
                <w:shd w:val="clear" w:color="auto" w:fill="auto"/>
              </w:rPr>
              <w:t xml:space="preserve">поведению </w:t>
              <w:tab/>
            </w:r>
            <w:r>
              <w:rPr>
                <w:highlight w:val="white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91501" cy="15240"/>
                      <wp:effectExtent l="0" t="0" r="0" b="0"/>
                      <wp:docPr id="2" name="_x0000_i103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1501" cy="15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7.20pt;height:1.20pt;mso-wrap-distance-left:0.00pt;mso-wrap-distance-top:0.00pt;mso-wrap-distance-right:0.00pt;mso-wrap-distance-bottom:0.00pt;" stroked="f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78"/>
              <w:ind w:left="0" w:firstLine="0"/>
              <w:spacing w:after="0" w:line="259" w:lineRule="auto"/>
              <w:rPr>
                <w:highlight w:val="white"/>
              </w:rPr>
            </w:pPr>
            <w:r>
              <w:rPr>
                <w:highlight w:val="white"/>
                <w:shd w:val="clear" w:color="auto" w:fill="auto"/>
              </w:rPr>
              <w:t xml:space="preserve">познание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pStyle w:val="978"/>
        <w:ind w:left="16" w:right="129" w:firstLine="0"/>
        <w:rPr>
          <w:highlight w:val="white"/>
        </w:rPr>
      </w:pPr>
      <w:r>
        <w:rPr>
          <w:highlight w:val="white"/>
        </w:rPr>
        <w:t xml:space="preserve">(путешествия), испытание себя (походы, спорт), значимое общение, любовь,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творчество, деятельность (в том числе профессиональная,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206" w:firstLine="0"/>
        <w:rPr>
          <w:highlight w:val="white"/>
        </w:rPr>
      </w:pPr>
      <w:r>
        <w:rPr>
          <w:highlight w:val="white"/>
        </w:rPr>
        <w:t xml:space="preserve">религиознодуховная, благотворительная, искусство);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мероприятия, игры, проекты, направленные на формирование у детей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подростков социально-ценностного отношения к семье как первоосновы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принадлежности к многонациональному народу России, Отечеству; игры,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проекты, мероприятия, направленные на формирование бережного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отношения к жизни человека, личностной системы семейных ценностей,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воспитанных в духовных и культурных традициях российского народа</w:t>
      </w:r>
      <w:r>
        <w:rPr>
          <w:highlight w:val="white"/>
          <w:lang w:val="ru-RU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719" w:right="129" w:firstLine="0"/>
        <w:spacing w:after="189" w:line="259" w:lineRule="auto"/>
      </w:pPr>
      <w:r>
        <w:rPr>
          <w:shd w:val="clear" w:color="auto" w:fill="auto"/>
        </w:rPr>
        <w:t xml:space="preserve">16.</w:t>
      </w:r>
      <w:r>
        <w:rPr>
          <w:rFonts w:ascii="Arial" w:hAnsi="Arial" w:eastAsia="Arial" w:cs="Arial"/>
          <w:shd w:val="clear" w:color="auto" w:fill="auto"/>
        </w:rPr>
        <w:t xml:space="preserve"> </w:t>
      </w:r>
      <w:r>
        <w:rPr>
          <w:shd w:val="clear" w:color="auto" w:fill="auto"/>
        </w:rPr>
        <w:t xml:space="preserve">Инвариантные общие содержательные модули включают: </w:t>
      </w:r>
      <w:r/>
    </w:p>
    <w:p>
      <w:pPr>
        <w:pStyle w:val="978"/>
        <w:ind w:left="865" w:right="123" w:hanging="10"/>
        <w:spacing w:after="185" w:line="259" w:lineRule="auto"/>
      </w:pPr>
      <w:r>
        <w:rPr>
          <w:b/>
          <w:shd w:val="clear" w:color="auto" w:fill="auto"/>
        </w:rPr>
        <w:t xml:space="preserve">16.1.Модуль «Спортивно-оздоровительная работа». </w:t>
      </w:r>
      <w:r/>
    </w:p>
    <w:p>
      <w:pPr>
        <w:pStyle w:val="978"/>
        <w:ind w:left="0" w:firstLine="0"/>
        <w:jc w:val="left"/>
        <w:spacing w:after="195" w:line="259" w:lineRule="auto"/>
        <w:tabs>
          <w:tab w:val="center" w:pos="1679" w:leader="none"/>
          <w:tab w:val="center" w:pos="3248" w:leader="none"/>
          <w:tab w:val="center" w:pos="4156" w:leader="none"/>
          <w:tab w:val="center" w:pos="5091" w:leader="none"/>
          <w:tab w:val="center" w:pos="6395" w:leader="none"/>
          <w:tab w:val="center" w:pos="8081" w:leader="none"/>
          <w:tab w:val="right" w:pos="9501" w:leader="none"/>
        </w:tabs>
      </w:pPr>
      <w:r>
        <w:rPr>
          <w:rFonts w:ascii="Calibri" w:hAnsi="Calibri" w:eastAsia="Calibri" w:cs="Calibri"/>
          <w:sz w:val="22"/>
          <w:shd w:val="clear" w:color="auto" w:fill="auto"/>
        </w:rPr>
        <w:tab/>
      </w:r>
      <w:r/>
    </w:p>
    <w:p>
      <w:pPr>
        <w:pStyle w:val="978"/>
        <w:ind w:left="16" w:right="129" w:firstLine="701"/>
        <w:spacing w:after="212" w:line="376" w:lineRule="auto"/>
      </w:pPr>
      <w:r>
        <w:rPr>
          <w:shd w:val="clear" w:color="auto" w:fill="auto"/>
        </w:rPr>
        <w:t xml:space="preserve">Спортивно-оздоровительная работа в </w:t>
      </w:r>
      <w:r>
        <w:rPr>
          <w:shd w:val="clear" w:color="auto" w:fill="auto"/>
          <w:lang w:val="ru-RU"/>
        </w:rPr>
        <w:t xml:space="preserve">летнем пришкольном лагере «Планета детства»</w:t>
      </w:r>
      <w:r>
        <w:rPr>
          <w:i/>
          <w:shd w:val="clear" w:color="auto" w:fill="auto"/>
        </w:rPr>
        <w:t xml:space="preserve"> </w:t>
      </w:r>
      <w:r>
        <w:rPr>
          <w:shd w:val="clear" w:color="auto" w:fill="auto"/>
        </w:rPr>
        <w:t xml:space="preserve"> включает в себя организацию оптимального двигательного режима с учетом возраста детей и состояния их здоровья. </w:t>
      </w:r>
      <w:r/>
    </w:p>
    <w:p>
      <w:pPr>
        <w:pStyle w:val="978"/>
        <w:ind w:left="16" w:right="129" w:firstLine="0"/>
        <w:spacing w:after="187" w:line="259" w:lineRule="auto"/>
      </w:pPr>
      <w:r>
        <w:rPr>
          <w:shd w:val="clear" w:color="auto" w:fill="auto"/>
        </w:rPr>
        <w:t xml:space="preserve">Физическое воспитание реализуется посредством: </w:t>
      </w:r>
      <w:r/>
    </w:p>
    <w:p>
      <w:pPr>
        <w:pStyle w:val="978"/>
        <w:ind w:left="16" w:right="129"/>
        <w:rPr>
          <w:highlight w:val="white"/>
        </w:rPr>
      </w:pPr>
      <w:r>
        <w:rPr>
          <w:highlight w:val="white"/>
        </w:rPr>
        <w:t xml:space="preserve">физкультурно-оздоровительных занятий, которые проводятся с детьми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по графику, максимально на открытых площадках; дополнительных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общеразвивающих программ физкультурно-спортивной направленности,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обеспечивающих систематические занятия спортом в условиях физкультурноспортивных объединений; различных видов гимнастик, утренней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вариативной зарядки (спортивная, танцевальная, дыхательная, беговая,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игровая); динамических пауз в организации образовательной деятельности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режимных моментов; спортивно-массовых мероприятий, предполагающих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спартакиады, спортивные соревнования, праздники, викторины, конкурсы;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организации работы по знакомству с правилами здорового питания с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использованием материалов официального сайта Федеральной службы по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надзору в сфере защиты прав потребителей и благополучия человека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«здоровое-питание.рф».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 w:firstLine="701"/>
        <w:spacing w:after="28" w:line="376" w:lineRule="auto"/>
      </w:pPr>
      <w:r>
        <w:rPr>
          <w:shd w:val="clear" w:color="auto" w:fill="auto"/>
        </w:rPr>
        <w:t xml:space="preserve">Спортивно-оздоровительная работа строится во взаимодействии с медицинским персоналом с учетом возраста детей и показателей здоровья. </w:t>
      </w:r>
      <w:r/>
    </w:p>
    <w:p>
      <w:pPr>
        <w:pStyle w:val="978"/>
        <w:ind w:left="714" w:right="123" w:hanging="10"/>
        <w:spacing w:after="185" w:line="259" w:lineRule="auto"/>
      </w:pPr>
      <w:r>
        <w:rPr>
          <w:b/>
          <w:shd w:val="clear" w:color="auto" w:fill="auto"/>
        </w:rPr>
        <w:t xml:space="preserve">16.2.Модуль «Культура России». </w:t>
      </w:r>
      <w:r/>
    </w:p>
    <w:p>
      <w:pPr>
        <w:pStyle w:val="978"/>
        <w:ind w:left="0" w:firstLine="0"/>
        <w:jc w:val="left"/>
        <w:spacing w:after="195" w:line="259" w:lineRule="auto"/>
        <w:tabs>
          <w:tab w:val="center" w:pos="1679" w:leader="none"/>
          <w:tab w:val="center" w:pos="3248" w:leader="none"/>
          <w:tab w:val="center" w:pos="4156" w:leader="none"/>
          <w:tab w:val="center" w:pos="5091" w:leader="none"/>
          <w:tab w:val="center" w:pos="6395" w:leader="none"/>
          <w:tab w:val="center" w:pos="8081" w:leader="none"/>
          <w:tab w:val="right" w:pos="9501" w:leader="none"/>
        </w:tabs>
      </w:pPr>
      <w:r>
        <w:rPr>
          <w:rFonts w:ascii="Calibri" w:hAnsi="Calibri" w:eastAsia="Calibri" w:cs="Calibri"/>
          <w:sz w:val="22"/>
          <w:shd w:val="clear" w:color="auto" w:fill="auto"/>
        </w:rPr>
        <w:tab/>
      </w:r>
      <w:r/>
    </w:p>
    <w:p>
      <w:pPr>
        <w:pStyle w:val="980"/>
        <w:ind w:left="0" w:right="0" w:firstLine="0"/>
        <w:rPr>
          <w:bCs w:val="0"/>
          <w:i w:val="0"/>
        </w:rPr>
      </w:pPr>
      <w:r>
        <w:rPr>
          <w:i w:val="0"/>
          <w:iCs w:val="0"/>
        </w:rPr>
      </w:r>
      <w:r>
        <w:rPr>
          <w:i w:val="0"/>
          <w:iCs w:val="0"/>
          <w:shd w:val="clear" w:color="auto" w:fill="auto"/>
        </w:rPr>
        <w:t xml:space="preserve">Данный модуль реализуется в целях содействия формированию нравственной, ответственной, самостоятельно мыслящей, творческой личности, соотносится с задачами государственной политики в области интересов детей, а также в части поддержки и сохранения традици</w:t>
      </w:r>
      <w:r>
        <w:rPr>
          <w:i w:val="0"/>
          <w:iCs w:val="0"/>
          <w:shd w:val="clear" w:color="auto" w:fill="auto"/>
        </w:rPr>
        <w:t xml:space="preserve">онных российских духовно-нравственных ценностей, а также является инструментом передачи свода моральных, этических и эстетических ценностей, составляющих ядро национальной российской самобытности, в деятельности организаций отдыха детей и их оздоровления. </w:t>
      </w:r>
      <w:r>
        <w:rPr>
          <w:bCs w:val="0"/>
          <w:i w:val="0"/>
        </w:rPr>
      </w:r>
      <w:r>
        <w:rPr>
          <w:bCs w:val="0"/>
          <w:i w:val="0"/>
        </w:rPr>
      </w:r>
    </w:p>
    <w:p>
      <w:pPr>
        <w:pStyle w:val="978"/>
        <w:ind w:left="16" w:right="129"/>
        <w:rPr>
          <w:highlight w:val="white"/>
        </w:rPr>
      </w:pPr>
      <w:r>
        <w:rPr>
          <w:highlight w:val="white"/>
        </w:rPr>
        <w:t xml:space="preserve">Воспитательная работа предполагает просмотр отечественных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кинофильмов, спектаклей, концертов и литературно-музыкальных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композиций; участие в виртуальных экскурсиях и выставках; проведение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«громких» чтений, чтений по ролям; постановки спектаклей; реализацию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иных форм мероприятий на основе и с привлечением произведений,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созданных отечественными учреждениями культуры, в том числе в рамках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тематического дня.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numPr>
          <w:ilvl w:val="0"/>
          <w:numId w:val="6"/>
        </w:numPr>
        <w:ind w:left="1054" w:right="123" w:hanging="350"/>
        <w:spacing w:after="185" w:line="259" w:lineRule="auto"/>
      </w:pPr>
      <w:r>
        <w:rPr>
          <w:b/>
          <w:shd w:val="clear" w:color="auto" w:fill="auto"/>
        </w:rPr>
        <w:t xml:space="preserve">3.Модуль «Психолого-педагогическое сопровождение». </w:t>
      </w:r>
      <w:r/>
    </w:p>
    <w:p>
      <w:pPr>
        <w:pStyle w:val="978"/>
        <w:ind w:left="16" w:right="129" w:hanging="16"/>
        <w:rPr>
          <w:highlight w:val="white"/>
        </w:rPr>
      </w:pPr>
      <w:r>
        <w:rPr>
          <w:highlight w:val="white"/>
        </w:rPr>
        <w:t xml:space="preserve">Психолого-педагогическое сопровождение осуществляется при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наличии в штате организации отдыха детей и их оздоровления педагогапсихолога и включает в себя описание работы педагога-психолога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(структурного подразделения оказания психолого-педагогической помощи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организации отдыха детей и их оздоровления), которая базируется на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соблюдении профессиональных принципов сообщества педагоговпсихологов.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 w:hanging="16"/>
        <w:rPr>
          <w:highlight w:val="white"/>
        </w:rPr>
      </w:pPr>
      <w:r>
        <w:rPr>
          <w:highlight w:val="white"/>
        </w:rPr>
        <w:t xml:space="preserve">Комплексная работа педагога-психолога (структурного подразделения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оказания психолого-педагогической помощи организации отдыха детей и их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оздоровления) включает в себя вариативность направлений психологопедагогического сопровождения детей на протяжении всего периода их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пребывания в организации отдыха детей и их оздоровления: сохранение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укрепление психического здоровья детей; содействие в раскрытии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творческого потенциала детей и их способностей, выявление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психологическая поддержка одаренных детей, детей с особыми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образовательными потребностями; психолого-педагогическая поддержка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детей, находящихся в трудной жизненной ситуации, детей ветеранов боевых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действий; детей участников (ветеранов) специальной военной операции;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формирование коммуникативных навыков в разновозрастной среде и среде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сверстников; поддержка детских объединений. Формы психологопедагогического сопровождения: консультирование, диагностика,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коррекционно-развивающая работа, профилактика, просвещение.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numPr>
          <w:ilvl w:val="1"/>
          <w:numId w:val="6"/>
        </w:numPr>
        <w:ind w:right="123" w:hanging="630"/>
        <w:spacing w:after="185" w:line="259" w:lineRule="auto"/>
      </w:pPr>
      <w:r>
        <w:rPr>
          <w:b/>
          <w:shd w:val="clear" w:color="auto" w:fill="auto"/>
        </w:rPr>
        <w:t xml:space="preserve">Модуль «Детское самоуправление». </w:t>
      </w:r>
      <w:r/>
    </w:p>
    <w:p>
      <w:pPr>
        <w:pStyle w:val="978"/>
        <w:numPr>
          <w:ilvl w:val="2"/>
          <w:numId w:val="6"/>
        </w:numPr>
        <w:ind w:left="0" w:right="129" w:firstLine="0"/>
        <w:rPr>
          <w:highlight w:val="white"/>
        </w:rPr>
      </w:pPr>
      <w:r>
        <w:rPr>
          <w:shd w:val="clear" w:color="auto" w:fill="auto"/>
        </w:rPr>
        <w:t xml:space="preserve">На уровне организации отдыха детей и их оздоровления: </w:t>
      </w:r>
      <w:r>
        <w:rPr>
          <w:highlight w:val="white"/>
        </w:rPr>
        <w:t xml:space="preserve">самоуправление в организации отдыха детей и их оздоровления может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складываться из деятельности временных и постоянных органов. К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временным органам самоуправления относятся: дежурный отряд, творческие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 инициативные группы, советы дела. Постоянно действующие органы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самоуправления включают в себя</w:t>
      </w:r>
      <w:r>
        <w:rPr>
          <w:highlight w:val="white"/>
        </w:rPr>
        <w:t xml:space="preserve">: совет отряда, совет командиров отрядов,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деятельность клубов, штабов.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numPr>
          <w:ilvl w:val="2"/>
          <w:numId w:val="6"/>
        </w:numPr>
        <w:ind w:left="0" w:right="129" w:firstLine="0"/>
        <w:rPr>
          <w:highlight w:val="white"/>
        </w:rPr>
      </w:pPr>
      <w:r>
        <w:rPr>
          <w:shd w:val="clear" w:color="auto" w:fill="auto"/>
        </w:rPr>
        <w:t xml:space="preserve">На уровне отряда: </w:t>
      </w:r>
      <w:r>
        <w:rPr>
          <w:highlight w:val="white"/>
        </w:rPr>
        <w:t xml:space="preserve">через деятельность лидеров, выбранных по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инициативе и предложениям членов отряда, представляющих интересы отряда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 общих делах организации отдыха детей и их оздоровления, при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взаимодействии с администрацией организации отдыха детей и их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оздоровления.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numPr>
          <w:ilvl w:val="2"/>
          <w:numId w:val="6"/>
        </w:numPr>
        <w:ind w:left="0" w:right="129" w:firstLine="0"/>
        <w:spacing w:after="0" w:line="376" w:lineRule="auto"/>
      </w:pPr>
      <w:r>
        <w:rPr>
          <w:shd w:val="clear" w:color="auto" w:fill="auto"/>
        </w:rPr>
        <w:t xml:space="preserve">Система поощрения социальной успешности и проявлений активной жизненной позиции детей направлена на формирование у детей ориентации на активную жизненную позицию, инициативность, вовлечение их в совместную деятельность в воспитательных целях. </w:t>
      </w:r>
      <w:r/>
    </w:p>
    <w:p>
      <w:pPr>
        <w:pStyle w:val="978"/>
        <w:ind w:left="16" w:right="129" w:firstLine="701"/>
        <w:spacing w:after="28" w:line="376" w:lineRule="auto"/>
      </w:pPr>
      <w:r>
        <w:rPr>
          <w:shd w:val="clear" w:color="auto" w:fill="auto"/>
        </w:rPr>
        <w:t xml:space="preserve">Система проявлений активной жизненной позиции и поощрения социальной успешности детей строится на принципах: </w:t>
      </w:r>
      <w:r/>
    </w:p>
    <w:p>
      <w:pPr>
        <w:pStyle w:val="978"/>
        <w:ind w:left="16" w:right="129" w:firstLine="701"/>
        <w:spacing w:after="0" w:line="376" w:lineRule="auto"/>
      </w:pPr>
      <w:r>
        <w:rPr>
          <w:shd w:val="clear" w:color="auto" w:fill="auto"/>
        </w:rPr>
        <w:t xml:space="preserve">публичности, открытости поощрений (информирование всех детей о награждении, проведение награждений в присутствии значитель</w:t>
      </w:r>
      <w:r>
        <w:rPr>
          <w:shd w:val="clear" w:color="auto" w:fill="auto"/>
        </w:rPr>
        <w:t xml:space="preserve">ного числа детей); соответствия символов и процедур награждения укладу организации отдыха детей и их оздоровления, качеству воспитывающей среды, символике организации отдыха детей и их оздоровления; прозрачности правил поощрения (наличие положения о награж</w:t>
      </w:r>
      <w:r>
        <w:rPr>
          <w:shd w:val="clear" w:color="auto" w:fill="auto"/>
        </w:rPr>
        <w:t xml:space="preserve">дениях, соблюдение справедливости при выдвижении кандидатур); регулирования частоты награждений (недопущение избыточности в поощрениях, чрезмерно больших групп поощряемых); сочетания индивидуального и коллективного поощрения в целях стимулирования индивиду</w:t>
      </w:r>
      <w:r>
        <w:rPr>
          <w:shd w:val="clear" w:color="auto" w:fill="auto"/>
        </w:rPr>
        <w:t xml:space="preserve">альной и коллективной активности детей, преодоления межличностных противоречий между детьми, получившими и не получившими награды; дифференцированности поощрений (наличие уровней и типов наград позволяет продлить стимулирующее действие системы поощрения). </w:t>
      </w:r>
      <w:r/>
    </w:p>
    <w:p>
      <w:pPr>
        <w:pStyle w:val="978"/>
        <w:ind w:left="16" w:right="129" w:firstLine="701"/>
        <w:spacing w:after="0" w:line="376" w:lineRule="auto"/>
      </w:pPr>
      <w:r>
        <w:rPr>
          <w:shd w:val="clear" w:color="auto" w:fill="auto"/>
        </w:rPr>
        <w:t xml:space="preserve">Система поощрения в организации отдыха детей и их оздоровления включает в себя набор педагогических средств, приемов, методов, обеспечивающих стимулирование индивидуального развития ребенка и коллективного роста отряда</w:t>
      </w:r>
      <w:r>
        <w:rPr>
          <w:i/>
          <w:lang w:val="ru-RU"/>
        </w:rPr>
        <w:t xml:space="preserve">.</w:t>
      </w:r>
      <w:r/>
    </w:p>
    <w:p>
      <w:pPr>
        <w:pStyle w:val="978"/>
        <w:ind w:left="16" w:right="129"/>
        <w:rPr>
          <w:highlight w:val="white"/>
        </w:rPr>
      </w:pPr>
      <w:r>
        <w:rPr>
          <w:highlight w:val="white"/>
        </w:rPr>
        <w:t xml:space="preserve">Поощрения социальной успешности и проявлений активной жизненной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позиции детей происходит на организационном уровне и предполагает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привлечение ребенка к участию в делах отряда и всей организации отдыха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детей и их оздоровления, включение в органы самоуправления, где ребенку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предоставляется право голоса при решении ряда проблем, как правило,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социального характера; на социальном уровне представляет собой: вручение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наград, дипломов за участие и победу в конкурсных мероприятиях;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объявление благодарности ребенку родителю (родителям) или законному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представителю (законным представителям) за личные достижения;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публичные поощрения отрядных и индивидуальных достижений, в том числе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создание портфолио; размещение фотографий на почетном стенде или в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официальных социальных сетях организации отдыха детей и их оздоровления;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ступени роста статуса ребенка; на эмоциональном уровне как создание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ситуации успеха ребенка, которая формирует позитивную мотивацию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самооценку.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865" w:right="123" w:hanging="10"/>
        <w:spacing w:after="185" w:line="259" w:lineRule="auto"/>
      </w:pPr>
      <w:r>
        <w:rPr>
          <w:b/>
          <w:shd w:val="clear" w:color="auto" w:fill="auto"/>
        </w:rPr>
        <w:t xml:space="preserve">16.5. Модуль «Инклюзивное пространство». </w:t>
      </w:r>
      <w:r/>
    </w:p>
    <w:p>
      <w:pPr>
        <w:pStyle w:val="978"/>
        <w:ind w:left="0" w:firstLine="0"/>
        <w:jc w:val="left"/>
        <w:spacing w:after="195" w:line="259" w:lineRule="auto"/>
        <w:tabs>
          <w:tab w:val="center" w:pos="1714" w:leader="none"/>
          <w:tab w:val="center" w:pos="3307" w:leader="none"/>
          <w:tab w:val="center" w:pos="4203" w:leader="none"/>
          <w:tab w:val="center" w:pos="5125" w:leader="none"/>
          <w:tab w:val="center" w:pos="6418" w:leader="none"/>
          <w:tab w:val="center" w:pos="8093" w:leader="none"/>
          <w:tab w:val="right" w:pos="9501" w:leader="none"/>
        </w:tabs>
      </w:pPr>
      <w:r>
        <w:rPr>
          <w:rFonts w:ascii="Calibri" w:hAnsi="Calibri" w:eastAsia="Calibri" w:cs="Calibri"/>
          <w:sz w:val="22"/>
          <w:shd w:val="clear" w:color="auto" w:fill="auto"/>
        </w:rPr>
        <w:tab/>
      </w:r>
      <w:r/>
    </w:p>
    <w:p>
      <w:pPr>
        <w:pStyle w:val="978"/>
        <w:ind w:left="16" w:right="129"/>
        <w:spacing w:after="0"/>
        <w:rPr>
          <w:highlight w:val="white"/>
        </w:rPr>
      </w:pPr>
      <w:r>
        <w:rPr>
          <w:highlight w:val="white"/>
        </w:rPr>
        <w:t xml:space="preserve">Инклюзивное образовательное пространство строится как комфортная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доступная среда для детей с особыми образовательными потребностями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направлено на социализацию детей с ограниченными возможностями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здоровья (далее — ОВЗ), инвалидностью и адаптацию их в самостоятельной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жизни. При организации инклюзивного пространства создаются особые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условия: организационное обеспечение (нормативно-правовая база);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материально-техническое обеспечение;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кадровое обеспечение, в том числе комплексное психолого-педагогическое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сопровождение ребенка с ОВЗ, инвалидностью на протяжении всего периода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его пребывания в организации отдыха детей и их оздоровления; программнометодическое обеспечение (реализация адаптированны</w:t>
      </w:r>
      <w:r>
        <w:rPr>
          <w:highlight w:val="white"/>
        </w:rPr>
        <w:t xml:space="preserve">х образовательных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программ, программ коррекционной работы).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/>
        <w:spacing w:after="1"/>
        <w:rPr>
          <w:highlight w:val="white"/>
        </w:rPr>
      </w:pPr>
      <w:r>
        <w:rPr>
          <w:highlight w:val="white"/>
        </w:rPr>
        <w:t xml:space="preserve">Специальными задачами воспитания детей с особыми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образовательными потребностями являются: налаживание эмоциональноположительного взаимодействия с окружающими для их успешной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социальной адаптации и интеграции в организации отдыха детей и их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оздоровления; формирование доброжелательного отношения к детям и их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семьям со стороны всех участников воспитательного процесса; построение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воспитательной работы с учетом индивидуальных особенностей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возможностей каждого ребенка.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/>
        <w:rPr>
          <w:highlight w:val="white"/>
        </w:rPr>
      </w:pPr>
      <w:r>
        <w:rPr>
          <w:highlight w:val="white"/>
        </w:rPr>
        <w:t xml:space="preserve">При организации воспитания детей с ОВЗ, инвалидностью следует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ориентироваться на: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/>
        <w:spacing w:after="0" w:line="259" w:lineRule="auto"/>
        <w:rPr>
          <w:highlight w:val="white"/>
        </w:rPr>
      </w:pPr>
      <w:r>
        <w:rPr>
          <w:highlight w:val="white"/>
        </w:rPr>
        <w:t xml:space="preserve">формирование личности ребенка с особыми образовательными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потребностями с использованием соответствующих возрасту и физическому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(или) психическому состоянию методов воспитания; создание оптимальных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условий совместного воспитания детей с особыми образовательными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потребностями и их сверстников с использованием вспомогательных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технических средств коллективного и индивидуального пользования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педагогических приемов, организацией совместных форм работы вожатых,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воспитателей, педагогов-психологов, учителей-логопедов,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/>
      </w:pPr>
      <w:r>
        <w:rPr>
          <w:highlight w:val="white"/>
        </w:rPr>
        <w:t xml:space="preserve">Ключевым условием создания инклюзивного пространства является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равноправное включение в общий воспитательный процесс всех участников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смены (детей с ОВЗ, детей с особыми образовательными потребностями, их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нормативно развивающихся сверстников, воспитателей, вожатых, педагоговпсихологов</w:t>
      </w:r>
      <w:r>
        <w:t xml:space="preserve">.</w:t>
      </w:r>
      <w:r>
        <w:rPr>
          <w:shd w:val="clear" w:color="auto" w:fill="auto"/>
        </w:rPr>
        <w:t xml:space="preserve"> </w:t>
      </w:r>
      <w:r/>
    </w:p>
    <w:p>
      <w:pPr>
        <w:pStyle w:val="978"/>
        <w:ind w:left="714" w:right="123" w:hanging="10"/>
        <w:spacing w:after="185" w:line="259" w:lineRule="auto"/>
      </w:pPr>
      <w:r>
        <w:rPr>
          <w:b/>
          <w:shd w:val="clear" w:color="auto" w:fill="auto"/>
        </w:rPr>
        <w:t xml:space="preserve">16.6. Модуль «Профориентация». </w:t>
      </w:r>
      <w:r/>
    </w:p>
    <w:p>
      <w:pPr>
        <w:pStyle w:val="978"/>
        <w:ind w:left="16" w:right="129"/>
      </w:pPr>
      <w:r>
        <w:rPr>
          <w:shd w:val="clear" w:color="auto" w:fill="auto"/>
        </w:rPr>
        <w:t xml:space="preserve">Воспитательная деятельность по профориентации включает в себя профессиональное просвещение, диагностику и консультирование по проблемам профориентации, организацию профессиональных проб и осуществляется через: </w:t>
      </w:r>
      <w:r>
        <w:rPr>
          <w:i/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профориентационные игры:  сюжетно-ролевые и деловые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игры, квесты, решение кейсов (ситуаций, в которых необходимо принять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решение, занять определенную позицию), расширяющие знания детей о типах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профессий, о способах выбора профессий, о достоинствах и недостатках той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или иной интересной детям профессиональной деятельности; экскурсии на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предприятия,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представителями разных профессий, дающие детям начальные представления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 сущ</w:t>
      </w:r>
      <w:r>
        <w:rPr>
          <w:highlight w:val="white"/>
        </w:rPr>
        <w:t xml:space="preserve">ествующих профессиях и условиях работы людей, представляющих эти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профессии</w:t>
      </w:r>
      <w:r>
        <w:rPr>
          <w:highlight w:val="white"/>
          <w:lang w:val="ru-RU"/>
        </w:rPr>
        <w:t xml:space="preserve">.</w:t>
      </w:r>
      <w:r/>
    </w:p>
    <w:p>
      <w:pPr>
        <w:pStyle w:val="978"/>
        <w:ind w:left="31" w:right="123" w:firstLine="711"/>
        <w:spacing w:after="0" w:line="401" w:lineRule="auto"/>
      </w:pPr>
      <w:r>
        <w:rPr>
          <w:b/>
          <w:shd w:val="clear" w:color="auto" w:fill="auto"/>
        </w:rPr>
        <w:t xml:space="preserve">16.7. Модуль «Коллективная социально значимая деятельность в Движении Первых». </w:t>
      </w:r>
      <w:r/>
    </w:p>
    <w:p>
      <w:pPr>
        <w:pStyle w:val="978"/>
        <w:ind w:left="16" w:right="129"/>
        <w:spacing w:after="0"/>
        <w:rPr>
          <w:highlight w:val="white"/>
        </w:rPr>
      </w:pPr>
      <w:r>
        <w:rPr>
          <w:shd w:val="clear" w:color="auto" w:fill="auto"/>
        </w:rPr>
        <w:t xml:space="preserve">Данный модуль содержит в себе описание взаимодействия с Движением Первых с целью формирования у детей представ</w:t>
      </w:r>
      <w:r>
        <w:rPr>
          <w:shd w:val="clear" w:color="auto" w:fill="auto"/>
        </w:rPr>
        <w:t xml:space="preserve">ления о назначении Движения Первых, о его месте и роли в достижении приоритетных национальных целей Российской Федерации и своем личном вкладе в социально значимую деятельность. Предусмотрено включение в Программу воспитательной работы следующих форматов: </w:t>
      </w:r>
      <w:r>
        <w:rPr>
          <w:i/>
          <w:shd w:val="clear" w:color="auto" w:fill="auto"/>
        </w:rPr>
        <w:t xml:space="preserve"> </w:t>
      </w:r>
      <w:r>
        <w:rPr>
          <w:highlight w:val="white"/>
        </w:rPr>
        <w:t xml:space="preserve">программа профильной смены Движения Первых программы для детей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 возрасте от 7 до </w:t>
      </w:r>
      <w:r>
        <w:rPr>
          <w:highlight w:val="white"/>
          <w:lang w:val="ru-RU"/>
        </w:rPr>
        <w:t xml:space="preserve">15</w:t>
      </w:r>
      <w:r>
        <w:rPr>
          <w:highlight w:val="white"/>
        </w:rPr>
        <w:t xml:space="preserve"> лет, выстроенные по логике конструктора профильных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смен Движения Первых и направленные на приобщение подрастающего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поколения к российским традиционным духовно-нравственным ценностям,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создание условий для личностного развития и гражданского становления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детей, усвоение ими норм поведения в интересах человека, семьи, общества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государства, вовлечение в деятельность Движения Первых. Профильные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смены Движения Первых проводятся во всех организациях отдыха детей и их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оздоровления разных типов во всех регионах. Одним из вариантов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профильных смен Движения Первых для младших школьников является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программа «Содружество Орлят России»; тематический День Первых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эффективно построенная система воспитательных событий, обеспечивающая,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 одной стороны, просвещение и всестороннее развитие участников через их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включение в различные виды полезной и интересной деятельности, с другой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— формирование и расширение представлений о Движении Первых,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стимулирование активного участия в деятельности Движения Первых;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профильный отряд Движения Первых постоянно действующий орган детского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самоуправления из числа активных участников Движения Первых. Его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деятельность строится на разработке и реализации детских инициатив,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популяризирующих полезную деятельность и возможности в Движении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Первых.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 w:firstLine="784"/>
        <w:rPr>
          <w:highlight w:val="white"/>
        </w:rPr>
      </w:pPr>
      <w:r>
        <w:rPr>
          <w:highlight w:val="white"/>
        </w:rPr>
        <w:t xml:space="preserve">Воспитательный потенциал данного модуля реализуется в рамках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следующих возможных мероприятий и форм воспитательной работы: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классные встречи с успешными активистами Движения Первых —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открытый диалог «путь к успеху», мотивационная встреча «равный-равному»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способствует формированию активной жизненной позиции и уверенности в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себе у участников смены на примере успеха ровесника; волонтерские мастерклассы — проведение занятий и встреч для знакомства детей с принципами,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направлениями волонтерства и его историей; акции по благоустройству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территории, посадке деревьев, уборке природных зон — вклад в сохранение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окружающей среды и экологическое благополучие; социальные акции —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мероприятия по сбору вещей, игрушек, книг для детских домов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малообеспеченных семей с целью развития у детей чувств сопричастности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социальной ответственности; организация мероприятий для младших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отрядов старшие дети помогают в организации игр, представлений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праздников для младших, что развивает навыки заботы о других и лидерские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качества; акции по защите животных сбор корма для приютов, изготовление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кормушек для птиц и так далее, что развивает чувство ответственности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доброты; обучение навыкам оказания первой помощи — тренинги по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оказанию первой помощи помогают детям научиться заботиться о других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быть полезными в экстренных ситуациях;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благоустройство мемориалов и памятных мест, изучение исторического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значения этих объектов с целью укрепления патриотизма и чувства уважения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 культурному наследию; медиа-волонтерство ведение блога, создание фото-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 видео продуктов о волонтерских инициативах организации отдыха детей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их оздоровления с целью развития навыков коммуникациии медиатворчества</w:t>
      </w:r>
      <w:r>
        <w:rPr>
          <w:highlight w:val="white"/>
          <w:lang w:val="ru-RU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/>
        <w:spacing w:after="0"/>
        <w:rPr>
          <w:highlight w:val="white"/>
        </w:rPr>
      </w:pPr>
      <w:r>
        <w:rPr>
          <w:highlight w:val="white"/>
        </w:rPr>
        <w:t xml:space="preserve">Программно-методический комплекс Движения Первых включает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программы смен по направлениям деятельности, программы для актива,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программы лагерей дневного пребывания и содержит инструктивное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описание деятельности вожатых и участников смены по каждому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мероприятию (сценарии, инструкции).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719" w:right="129" w:firstLine="0"/>
        <w:spacing w:after="171" w:line="259" w:lineRule="auto"/>
      </w:pPr>
      <w:r>
        <w:rPr>
          <w:shd w:val="clear" w:color="auto" w:fill="auto"/>
        </w:rPr>
        <w:t xml:space="preserve">17.</w:t>
      </w:r>
      <w:r>
        <w:rPr>
          <w:rFonts w:ascii="Arial" w:hAnsi="Arial" w:eastAsia="Arial" w:cs="Arial"/>
          <w:shd w:val="clear" w:color="auto" w:fill="auto"/>
        </w:rPr>
        <w:t xml:space="preserve"> </w:t>
      </w:r>
      <w:r>
        <w:rPr>
          <w:shd w:val="clear" w:color="auto" w:fill="auto"/>
        </w:rPr>
        <w:t xml:space="preserve">Вариативные содержательные модули. </w:t>
      </w:r>
      <w:r/>
    </w:p>
    <w:p>
      <w:pPr>
        <w:pStyle w:val="978"/>
        <w:ind w:left="0" w:firstLine="0"/>
        <w:jc w:val="left"/>
        <w:spacing w:after="195" w:line="259" w:lineRule="auto"/>
        <w:tabs>
          <w:tab w:val="center" w:pos="1544" w:leader="none"/>
          <w:tab w:val="center" w:pos="3135" w:leader="none"/>
          <w:tab w:val="center" w:pos="4066" w:leader="none"/>
          <w:tab w:val="center" w:pos="5024" w:leader="none"/>
          <w:tab w:val="center" w:pos="6351" w:leader="none"/>
          <w:tab w:val="center" w:pos="8060" w:leader="none"/>
          <w:tab w:val="right" w:pos="9501" w:leader="none"/>
        </w:tabs>
      </w:pPr>
      <w:r>
        <w:rPr>
          <w:rFonts w:ascii="Calibri" w:hAnsi="Calibri" w:eastAsia="Calibri" w:cs="Calibri"/>
          <w:sz w:val="22"/>
          <w:shd w:val="clear" w:color="auto" w:fill="auto"/>
        </w:rPr>
        <w:tab/>
      </w:r>
      <w:r/>
    </w:p>
    <w:p>
      <w:pPr>
        <w:pStyle w:val="978"/>
        <w:ind w:left="777" w:hanging="10"/>
        <w:jc w:val="left"/>
        <w:spacing w:after="130" w:line="259" w:lineRule="auto"/>
        <w:rPr>
          <w:highlight w:val="white"/>
        </w:rPr>
      </w:pPr>
      <w:r>
        <w:rPr>
          <w:b/>
          <w:highlight w:val="white"/>
        </w:rPr>
        <w:t xml:space="preserve">17.1. Модуль «Экскурсии и походы».</w:t>
      </w:r>
      <w:r>
        <w:rPr>
          <w:b/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/>
        <w:spacing w:after="3"/>
        <w:rPr>
          <w:highlight w:val="white"/>
        </w:rPr>
      </w:pPr>
      <w:r>
        <w:rPr>
          <w:highlight w:val="white"/>
        </w:rPr>
        <w:t xml:space="preserve">Для детей и подростков организуются  </w:t>
      </w:r>
      <w:r>
        <w:rPr>
          <w:highlight w:val="white"/>
          <w:lang w:val="ru-RU"/>
        </w:rPr>
        <w:t xml:space="preserve"> </w:t>
      </w:r>
      <w:r>
        <w:rPr>
          <w:highlight w:val="white"/>
        </w:rPr>
        <w:t xml:space="preserve">профориентационные</w:t>
      </w:r>
      <w:r>
        <w:rPr>
          <w:highlight w:val="white"/>
          <w:lang w:val="ru-RU"/>
        </w:rPr>
        <w:t xml:space="preserve"> экскурсии ,</w:t>
      </w:r>
      <w:r>
        <w:rPr>
          <w:highlight w:val="white"/>
        </w:rPr>
      </w:r>
      <w:r>
        <w:rPr>
          <w:highlight w:val="white"/>
        </w:rPr>
      </w:r>
    </w:p>
    <w:p>
      <w:pPr>
        <w:ind w:left="16" w:right="129"/>
        <w:spacing w:after="3"/>
        <w:rPr>
          <w:highlight w:val="white"/>
        </w:rPr>
      </w:pPr>
      <w:r>
        <w:rPr>
          <w:highlight w:val="white"/>
          <w:lang w:val="ru-RU"/>
        </w:rPr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экскурсии по памятным местам и местам боевой славы, в музей</w:t>
      </w:r>
      <w:r>
        <w:rPr>
          <w:highlight w:val="white"/>
        </w:rPr>
        <w:t xml:space="preserve">, технопарк.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/>
        <w:spacing w:after="10"/>
        <w:rPr>
          <w:highlight w:val="white"/>
        </w:rPr>
      </w:pPr>
      <w:r>
        <w:rPr>
          <w:highlight w:val="white"/>
        </w:rPr>
        <w:t xml:space="preserve">На экскурсиях создаются благоприятные условия для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воспитания у детей самостоятельности и ответственности, формирования у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них навыков безопасного поведения в природной среде, самообслуживающего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труда, обучения рациональному использованию своего времени, сил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имущества.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/>
        <w:rPr>
          <w:highlight w:val="white"/>
        </w:rPr>
      </w:pPr>
      <w:r>
        <w:rPr>
          <w:highlight w:val="white"/>
        </w:rPr>
        <w:t xml:space="preserve">В зависимости от возраста детей выбирается тематика, форма,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продолжительность, оценка результативности экскурсии 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/>
        <w:rPr>
          <w:highlight w:val="white"/>
        </w:rPr>
      </w:pPr>
      <w:r>
        <w:rPr>
          <w:highlight w:val="white"/>
        </w:rPr>
        <w:t xml:space="preserve">Для описания работы по данному модулю целесообразно указать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партнерские организации, а также раскрыть механизм подготовки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проведения экскурсии . Деятельность в рамках данного мод</w:t>
      </w:r>
      <w:r>
        <w:rPr>
          <w:highlight w:val="white"/>
        </w:rPr>
        <w:t xml:space="preserve">уля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определяется формой организации отдыха детей и их оздоровления.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777" w:hanging="10"/>
        <w:jc w:val="left"/>
        <w:spacing w:after="130" w:line="259" w:lineRule="auto"/>
        <w:rPr>
          <w:highlight w:val="white"/>
        </w:rPr>
      </w:pPr>
      <w:r>
        <w:rPr>
          <w:b/>
          <w:highlight w:val="white"/>
        </w:rPr>
        <w:t xml:space="preserve">17.2. Модуль «Кружки и секции».</w:t>
      </w:r>
      <w:r>
        <w:rPr>
          <w:b/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/>
        <w:spacing w:after="0"/>
        <w:rPr>
          <w:highlight w:val="white"/>
        </w:rPr>
      </w:pPr>
      <w:r>
        <w:rPr>
          <w:highlight w:val="white"/>
        </w:rPr>
        <w:t xml:space="preserve">Дополнительное образование детей в организации отдыха детей и их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оздоровления может являться одним из основных видов деятельности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реализовываться через программы профильных (специализированных,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тематических) смен, а также деятельность кружковых объединений, секций,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клубов по интересам, студий, дополняющих программы смен в условиях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организации отдыха детей и их оздоровления.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/>
        <w:rPr>
          <w:highlight w:val="white"/>
        </w:rPr>
      </w:pPr>
      <w:r>
        <w:rPr>
          <w:highlight w:val="white"/>
        </w:rPr>
        <w:t xml:space="preserve">Реализация воспитательного потенциала дополнительного образования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 рамках шести направленностей дополнительных общеразвивающих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программ: социально-гуманитарная; художественная; естественнонаучная;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техническая; туристско-краеведческая; физкультурно-спортивная.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777" w:hanging="10"/>
        <w:jc w:val="left"/>
        <w:spacing w:after="130" w:line="259" w:lineRule="auto"/>
        <w:rPr>
          <w:highlight w:val="white"/>
        </w:rPr>
      </w:pPr>
      <w:r>
        <w:rPr>
          <w:b/>
          <w:highlight w:val="white"/>
        </w:rPr>
        <w:t xml:space="preserve">17.3. Модуль «Цифровая и медиа-среда».</w:t>
      </w:r>
      <w:r>
        <w:rPr>
          <w:b/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/>
        <w:spacing w:after="5"/>
        <w:rPr>
          <w:highlight w:val="white"/>
        </w:rPr>
      </w:pPr>
      <w:r>
        <w:rPr>
          <w:highlight w:val="white"/>
        </w:rPr>
        <w:t xml:space="preserve">Цифровая среда воспитания предполагает ряд следующих мероприятий: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 онлайн-встречи, видеоконференции; занятия направленные на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формирование культуры информационной безопасности, информационной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грамотности, противодействие распространению идеологии терроризма,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профилактики травли в информационнотелекоммуникационной сети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«Интернет»; онлайн-мероприятия в официальных группах организации в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социальных сетях; освещение деятельности организации отдыха детей и их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оздоровления в официальных группах</w:t>
      </w:r>
      <w:r>
        <w:rPr>
          <w:highlight w:val="white"/>
          <w:lang w:val="ru-RU"/>
        </w:rPr>
        <w:t xml:space="preserve"> </w:t>
      </w:r>
      <w:r>
        <w:rPr>
          <w:highlight w:val="white"/>
        </w:rPr>
        <w:t xml:space="preserve">в социальных сетях и на официальном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сайте организации.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/>
        <w:rPr>
          <w:highlight w:val="white"/>
        </w:rPr>
      </w:pPr>
      <w:r>
        <w:rPr>
          <w:highlight w:val="white"/>
        </w:rPr>
        <w:t xml:space="preserve">Воспитательный потенциал медиапространства реализуется в рамках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следующих видов и форм воспитательной работы: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/>
        <w:spacing w:after="0"/>
        <w:rPr>
          <w:highlight w:val="white"/>
        </w:rPr>
      </w:pPr>
      <w:r>
        <w:rPr>
          <w:highlight w:val="white"/>
        </w:rPr>
        <w:t xml:space="preserve">детский редакционный совет с участием консультирующих их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взрослых, целью которого является освещение (через детскую газету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(стенгазету</w:t>
      </w:r>
      <w:r>
        <w:rPr>
          <w:highlight w:val="white"/>
          <w:lang w:val="ru-RU"/>
        </w:rPr>
        <w:t xml:space="preserve">)</w:t>
      </w:r>
      <w:r>
        <w:rPr>
          <w:highlight w:val="white"/>
        </w:rPr>
        <w:t xml:space="preserve">) наиболее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интересных моментов жизни своего отряда или организации отдыха детей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их оздоровления; детская группа, принимающая участие в поддержке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интернет-сайта организации и соответствующей группы в социальных сетях с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целью освещения деятельности организации отдыха детей и их оздоровления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 информационном пространстве, привлечения внимания общественности,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информационного продвижения ценностей организации отдыха детей и их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оздоровления и организации виртуальной диалоговой площадки, на которой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детьми, педагогическими работниками и родителем (родителями) или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законным представителем (законными представителями) могли бы открыто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обсуждаться значимые для жизнедеятельности организации вопросы; детская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медиа-студия, в рамках которой создаются фотографии, ролики, клипы,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осуществляется монтаж познавательных, документальных, анимационных,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художественных фильмов, с акцентом на этическое, эстетическое,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экологическое, патриотическое просвещение аудитории; участие детей в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региональных или всероссийских конкурсах с детскими творческими медиа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продуктами.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/>
        <w:rPr>
          <w:highlight w:val="white"/>
        </w:rPr>
      </w:pPr>
      <w:r>
        <w:rPr>
          <w:highlight w:val="white"/>
        </w:rPr>
        <w:t xml:space="preserve">Механизмом реализации информационного обеспечения является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информирование возможных участников воспитательного процесса об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организации отдыха и оздоровления детей через информационнотелекоммуникационную сеть «Интернет» и средства массовой информации.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777" w:hanging="10"/>
        <w:jc w:val="left"/>
        <w:spacing w:after="130" w:line="259" w:lineRule="auto"/>
        <w:rPr>
          <w:highlight w:val="white"/>
        </w:rPr>
      </w:pPr>
      <w:r>
        <w:rPr>
          <w:b/>
          <w:highlight w:val="white"/>
        </w:rPr>
        <w:t xml:space="preserve">17.4. Модуль «Проектная деятельность».</w:t>
      </w:r>
      <w:r>
        <w:rPr>
          <w:b/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/>
        <w:spacing w:after="11"/>
        <w:rPr>
          <w:highlight w:val="white"/>
        </w:rPr>
      </w:pPr>
      <w:r>
        <w:rPr>
          <w:highlight w:val="white"/>
        </w:rPr>
        <w:t xml:space="preserve">Проектная деятельность в условиях организации отдыха детей и их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оздоровления в основном реализуется в формах: конкурс детских проектов;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проектный образовательный интенсив; профильная смена.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/>
        <w:spacing w:after="0"/>
        <w:rPr>
          <w:highlight w:val="white"/>
        </w:rPr>
      </w:pPr>
      <w:r>
        <w:rPr>
          <w:highlight w:val="whit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column">
                  <wp:posOffset>469900</wp:posOffset>
                </wp:positionH>
                <wp:positionV relativeFrom="paragraph">
                  <wp:posOffset>-40639</wp:posOffset>
                </wp:positionV>
                <wp:extent cx="5475605" cy="204470"/>
                <wp:effectExtent l="0" t="0" r="0" b="0"/>
                <wp:wrapNone/>
                <wp:docPr id="3" name="_x0000_s1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>
                          <a:off x="0" y="0"/>
                          <a:ext cx="5475605" cy="204470"/>
                          <a:chOff x="0" y="0"/>
                          <a:chExt cx="5475478" cy="204216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 rot="0">
                            <a:off x="1016" y="0"/>
                            <a:ext cx="5474462" cy="204216"/>
                          </a:xfrm>
                          <a:custGeom>
                            <a:avLst/>
                            <a:gdLst>
                              <a:gd name="gd0" fmla="val 65536"/>
                              <a:gd name="gd1" fmla="val 0"/>
                              <a:gd name="gd2" fmla="val 0"/>
                              <a:gd name="gd3" fmla="val 5474462"/>
                              <a:gd name="gd4" fmla="val 0"/>
                              <a:gd name="gd5" fmla="val 5474462"/>
                              <a:gd name="gd6" fmla="val 204216"/>
                              <a:gd name="gd7" fmla="val 0"/>
                              <a:gd name="gd8" fmla="val 204216"/>
                              <a:gd name="gd9" fmla="val 0"/>
                              <a:gd name="gd10" fmla="val 0"/>
                              <a:gd name="gd11" fmla="*/ w 0 5474462"/>
                              <a:gd name="gd12" fmla="*/ h 0 204216"/>
                              <a:gd name="gd13" fmla="*/ w 5474462 5474462"/>
                              <a:gd name="gd14" fmla="*/ h 204216 204216"/>
                            </a:gdLst>
                            <a:ahLst/>
                            <a:cxnLst/>
                            <a:rect l="gd11" t="gd12" r="gd13" b="gd14"/>
                            <a:pathLst>
                              <a:path w="5474462" h="204216" fill="norm" stroke="1" extrusionOk="0">
                                <a:moveTo>
                                  <a:pt x="gd1" y="gd2"/>
                                </a:moveTo>
                                <a:lnTo>
                                  <a:pt x="gd3" y="gd4"/>
                                </a:lnTo>
                                <a:lnTo>
                                  <a:pt x="gd5" y="gd6"/>
                                </a:lnTo>
                                <a:lnTo>
                                  <a:pt x="gd7" y="gd8"/>
                                </a:lnTo>
                                <a:lnTo>
                                  <a:pt x="gd9" y="gd10"/>
                                </a:lnTo>
                              </a:path>
                            </a:pathLst>
                          </a:custGeom>
                          <a:solidFill>
                            <a:srgbClr val="00FF00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"/>
                          <pic:cNvPicPr/>
                          <pic:nvPr/>
                        </pic:nvPicPr>
                        <pic:blipFill>
                          <a:blip r:embed="rId14"/>
                          <a:stretch/>
                        </pic:blipFill>
                        <pic:spPr bwMode="auto">
                          <a:xfrm>
                            <a:off x="0" y="158242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" o:spid="_x0000_s0000" style="position:absolute;z-index:-250609663;o:allowoverlap:true;o:allowincell:true;mso-position-horizontal-relative:text;margin-left:37.00pt;mso-position-horizontal:absolute;mso-position-vertical-relative:text;margin-top:-3.20pt;mso-position-vertical:absolute;width:431.15pt;height:16.10pt;mso-wrap-distance-left:9.00pt;mso-wrap-distance-top:0.00pt;mso-wrap-distance-right:9.00pt;mso-wrap-distance-bottom:0.00pt;rotation:0;" coordorigin="0,0" coordsize="54754,2042">
                <v:shape id="shape 3" o:spid="_x0000_s3" style="position:absolute;left:10;top:0;width:54744;height:2042;rotation:0;visibility:visible;" path="m0,0l99998,0l99998,100000l0,100000l0,0e" coordsize="100000,100000" fillcolor="#00FF00" stroked="f">
                  <v:path textboxrect="0,0,100000,100000"/>
                  <v:fill opacity="100f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4" o:spid="_x0000_s4" type="#_x0000_t75" style="position:absolute;left:0;top:1582;width:76;height:76;" stroked="f">
                  <v:path textboxrect="0,0,0,0"/>
                  <v:imagedata r:id="rId14" o:title=""/>
                </v:shape>
              </v:group>
            </w:pict>
          </mc:Fallback>
        </mc:AlternateContent>
      </w:r>
      <w:r>
        <w:rPr>
          <w:highlight w:val="white"/>
          <w:shd w:val="clear" w:color="auto" w:fill="auto"/>
        </w:rPr>
        <w:t xml:space="preserve">В процессе работы над проектом участники смены самостоятельно </w:t>
      </w:r>
      <w:r>
        <w:rPr>
          <w:highlight w:val="white"/>
        </w:rPr>
        <w:t xml:space="preserve">занимаются поиском необходимой информации, выдвигают гипотезы,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анализируют, обобщают проработанные материалы, учатся обосновывать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доказывать предполагаемые выводы и результаты, повышая тем самым свой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интеллектуальный уровень, расширяя кругозор.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/>
        <w:rPr>
          <w:highlight w:val="white"/>
        </w:rPr>
      </w:pPr>
      <w:r>
        <w:rPr>
          <w:highlight w:val="white"/>
        </w:rPr>
        <w:t xml:space="preserve">Воспитательный потенциал проектной деятельности заключается в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коллективном взаимодействии, обсуждении решений, развитии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формировании коммуникативных компетенций, в том числе навыков делового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общения, сотрудничества и продуктивного взаимодействия.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0" w:right="172" w:firstLine="0"/>
        <w:jc w:val="right"/>
        <w:spacing w:after="129" w:line="259" w:lineRule="auto"/>
        <w:rPr>
          <w:highlight w:val="white"/>
        </w:rPr>
      </w:pPr>
      <w:r>
        <w:rPr>
          <w:b/>
          <w:highlight w:val="white"/>
        </w:rPr>
        <w:t xml:space="preserve">17.5. Модуль «Детская дипломатия и международные отношения».</w:t>
      </w:r>
      <w:r>
        <w:rPr>
          <w:b/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/>
        <w:spacing w:after="11"/>
        <w:rPr>
          <w:highlight w:val="white"/>
        </w:rPr>
      </w:pPr>
      <w:r>
        <w:rPr>
          <w:highlight w:val="white"/>
        </w:rPr>
        <w:t xml:space="preserve">Детская дипломатия объединяет детей, проявляющих интерес к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общению с детьми другой страны. Дети знакомят друг друга с культурой,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языком, этикетом, историей своих стран.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/>
        <w:rPr>
          <w:highlight w:val="white"/>
        </w:rPr>
      </w:pPr>
      <w:r>
        <w:rPr>
          <w:highlight w:val="white"/>
        </w:rPr>
        <w:t xml:space="preserve">Данный модуль может быть реализован в следующих формах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воспитательной работы: международные акции; международные профильные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смены, в которых участвуют дети, вожатые, преподаватели, волонтеры из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разных стран мира; международные детские и молодежные форумы;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международные фестивали и конкурсы художественного, технического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творчества или спортивные соревнования.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 w:firstLine="701"/>
        <w:spacing w:after="7" w:line="376" w:lineRule="auto"/>
      </w:pPr>
      <w:r>
        <w:rPr>
          <w:shd w:val="clear" w:color="auto" w:fill="auto"/>
        </w:rPr>
        <w:t xml:space="preserve">18.При планировании и реализации содержания программы воспитательной работы</w:t>
      </w:r>
      <w:r>
        <w:rPr>
          <w:shd w:val="clear" w:color="auto" w:fill="auto"/>
          <w:lang w:val="ru-RU"/>
        </w:rPr>
        <w:t xml:space="preserve"> «Планета детства»</w:t>
      </w:r>
      <w:r>
        <w:rPr>
          <w:shd w:val="clear" w:color="auto" w:fill="auto"/>
        </w:rPr>
        <w:t xml:space="preserve"> обеспечивается интеграция смысловой основы и единых воспитательных линий, включая каждое пространство, в котором ребенок совместно с коллективом реализует и развивает свои способности. Уровни реализации содержания включают в себя: </w:t>
      </w:r>
      <w:r/>
    </w:p>
    <w:p>
      <w:pPr>
        <w:pStyle w:val="978"/>
        <w:ind w:left="16" w:right="129" w:firstLine="851"/>
        <w:spacing w:after="28" w:line="376" w:lineRule="auto"/>
      </w:pPr>
      <w:r>
        <w:rPr>
          <w:shd w:val="clear" w:color="auto" w:fill="auto"/>
        </w:rPr>
        <w:t xml:space="preserve">При планировании и реализации содержания Программы используются следующие уровни воспитательной работы: </w:t>
      </w:r>
      <w:r/>
    </w:p>
    <w:p>
      <w:pPr>
        <w:pStyle w:val="978"/>
        <w:ind w:left="16" w:right="129" w:firstLine="701"/>
        <w:spacing w:after="28" w:line="376" w:lineRule="auto"/>
      </w:pPr>
      <w:r>
        <w:rPr>
          <w:shd w:val="clear" w:color="auto" w:fill="auto"/>
        </w:rPr>
        <w:t xml:space="preserve">18.1.Общелагерный уровень, который определяет установки содержания и демонстрацию ценностного отношения по каждому из смысловых блоков: «Мир», «Россия» (включая региональный ко</w:t>
      </w:r>
      <w:r>
        <w:rPr>
          <w:shd w:val="clear" w:color="auto" w:fill="auto"/>
        </w:rPr>
        <w:t xml:space="preserve">мпонент), «Человек». Каждая встреча всех участников смены, включая все направления и всех специалистов, представляет собой совместное «проживание» участниками эмоционального опыта, способствующего принятию ценностей, определяющих воспитательный компонент. </w:t>
      </w:r>
      <w:r/>
    </w:p>
    <w:p>
      <w:pPr>
        <w:pStyle w:val="978"/>
        <w:ind w:left="16" w:right="129" w:firstLine="701"/>
        <w:spacing w:after="28" w:line="376" w:lineRule="auto"/>
      </w:pPr>
      <w:r>
        <w:rPr>
          <w:shd w:val="clear" w:color="auto" w:fill="auto"/>
        </w:rPr>
        <w:t xml:space="preserve">18.2.Межотрядный уровень, который позволяет расширить спектр коммуникативного пространства для ребенка. События организуются исходя из возрастных особенностей и предполагают реализацию содержан</w:t>
      </w:r>
      <w:r>
        <w:rPr>
          <w:shd w:val="clear" w:color="auto" w:fill="auto"/>
        </w:rPr>
        <w:t xml:space="preserve">ия по нескольким отрядам (дружинам). Одной из эффективных и универсальных форм работы на данном уровне является гостевание отрядов («отряд в гостях у отряда»), которое предполагает взаимную подготовку и знакомство друг друга с особенностями своего уклада. </w:t>
      </w:r>
      <w:r/>
    </w:p>
    <w:p>
      <w:pPr>
        <w:pStyle w:val="978"/>
        <w:ind w:left="16" w:right="129" w:firstLine="701"/>
        <w:spacing w:after="28" w:line="376" w:lineRule="auto"/>
      </w:pPr>
      <w:r>
        <w:rPr>
          <w:shd w:val="clear" w:color="auto" w:fill="auto"/>
        </w:rPr>
        <w:t xml:space="preserve">18.3.Групповой уровень, который соотносится с реализацией содержани</w:t>
      </w:r>
      <w:r>
        <w:rPr>
          <w:shd w:val="clear" w:color="auto" w:fill="auto"/>
        </w:rPr>
        <w:t xml:space="preserve">я в формате объединений детей из разных отрядов в рамках единого выбранного самими детьми направления: секции, студии и кружки, органы самоуправления на общелагерном уровне. Особенность работы заключается в разновозрастном формате совместной деятельности. </w:t>
      </w:r>
      <w:r/>
    </w:p>
    <w:p>
      <w:pPr>
        <w:pStyle w:val="978"/>
        <w:ind w:left="16" w:right="129" w:firstLine="701"/>
        <w:spacing w:after="0" w:line="376" w:lineRule="auto"/>
      </w:pPr>
      <w:r>
        <w:rPr>
          <w:shd w:val="clear" w:color="auto" w:fill="auto"/>
        </w:rPr>
        <w:t xml:space="preserve">18.4.Отрядный уровень, который является ключевым воспитывающим пространством, создающим уникальную среду совместного проживания и совместного творчества детей и взрослых. Реализация воспитательного потенциала отрядной работы предусматривает: </w:t>
      </w:r>
      <w:r/>
    </w:p>
    <w:p>
      <w:pPr>
        <w:pStyle w:val="978"/>
        <w:numPr>
          <w:ilvl w:val="0"/>
          <w:numId w:val="7"/>
        </w:numPr>
        <w:ind w:right="129" w:firstLine="701"/>
        <w:spacing w:after="188" w:line="259" w:lineRule="auto"/>
      </w:pPr>
      <w:r>
        <w:rPr>
          <w:shd w:val="clear" w:color="auto" w:fill="auto"/>
        </w:rPr>
        <w:t xml:space="preserve">планирование и проведение отрядной деятельности;  </w:t>
      </w:r>
      <w:r/>
    </w:p>
    <w:p>
      <w:pPr>
        <w:pStyle w:val="978"/>
        <w:numPr>
          <w:ilvl w:val="0"/>
          <w:numId w:val="7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поддержку активной позиции каждого ребенка, предоставления им возможности обсуждения и принятия решений, создание благоприятной среды для общения; доверительное общение и поддержку детей в решении проблем, конфликтных ситуаций;  </w:t>
      </w:r>
      <w:r/>
    </w:p>
    <w:p>
      <w:pPr>
        <w:pStyle w:val="978"/>
        <w:numPr>
          <w:ilvl w:val="0"/>
          <w:numId w:val="7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организацию интересных и полезных для личностного развития ребенка совместных мероприятий, позволяющих вовлекать в них детей с разными потребностями, давать им возможности для самореализации, устанавливать и у</w:t>
      </w:r>
      <w:r>
        <w:rPr>
          <w:shd w:val="clear" w:color="auto" w:fill="auto"/>
        </w:rPr>
        <w:t xml:space="preserve">креплять доверительные отношения, стать для них наставником, задающим образцы поведения; вовлечение каждого ребенка в отрядные дела и общелагерные мероприятия в разных ролях: сценаристов, постановщиков, исполнителей, корреспондентов и редакторов, ведущих, </w:t>
      </w:r>
      <w:r/>
    </w:p>
    <w:p>
      <w:pPr>
        <w:pStyle w:val="978"/>
        <w:ind w:left="16" w:right="129" w:firstLine="0"/>
        <w:spacing w:after="188" w:line="259" w:lineRule="auto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2" behindDoc="0" locked="0" layoutInCell="1" allowOverlap="1">
                <wp:simplePos x="0" y="0"/>
                <wp:positionH relativeFrom="page">
                  <wp:posOffset>478790</wp:posOffset>
                </wp:positionH>
                <wp:positionV relativeFrom="page">
                  <wp:posOffset>4984750</wp:posOffset>
                </wp:positionV>
                <wp:extent cx="6985" cy="8255"/>
                <wp:effectExtent l="0" t="0" r="0" b="0"/>
                <wp:wrapTopAndBottom/>
                <wp:docPr id="4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6985" cy="8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position:absolute;z-index:251658242;o:allowoverlap:true;o:allowincell:true;mso-position-horizontal-relative:page;margin-left:37.70pt;mso-position-horizontal:absolute;mso-position-vertical-relative:page;margin-top:392.50pt;mso-position-vertical:absolute;width:0.55pt;height:0.65pt;mso-wrap-distance-left:9.00pt;mso-wrap-distance-top:0.00pt;mso-wrap-distance-right:9.00pt;mso-wrap-distance-bottom:0.00pt;" stroked="f">
                <v:path textboxrect="0,0,0,0"/>
                <w10:wrap type="topAndBottom"/>
                <v:imagedata r:id="rId15" o:title=""/>
              </v:shape>
            </w:pict>
          </mc:Fallback>
        </mc:AlternateContent>
      </w:r>
      <w:r>
        <w:rPr>
          <w:shd w:val="clear" w:color="auto" w:fill="auto"/>
        </w:rPr>
        <w:t xml:space="preserve">декораторов и других;  </w:t>
      </w:r>
      <w:r/>
    </w:p>
    <w:p>
      <w:pPr>
        <w:pStyle w:val="978"/>
        <w:numPr>
          <w:ilvl w:val="0"/>
          <w:numId w:val="7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формирование и сплочение отряда (временного детского коллектив) через игры, элементы тренингов на сплочение и командообразование, огонек знакомства, визитные карточки отрядов;  </w:t>
      </w:r>
      <w:r/>
    </w:p>
    <w:p>
      <w:pPr>
        <w:pStyle w:val="978"/>
        <w:numPr>
          <w:ilvl w:val="0"/>
          <w:numId w:val="7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предъявление единых требований по выполнению режима и распорядка дня, по самообслуживанию, дисциплине и поведению, санитарногигиенических требований;  </w:t>
      </w:r>
      <w:r/>
    </w:p>
    <w:p>
      <w:pPr>
        <w:pStyle w:val="978"/>
        <w:numPr>
          <w:ilvl w:val="0"/>
          <w:numId w:val="7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принятие совместно с детьми законов и правил отряда, которым они будут следовать в организации отдыха детей и их оздоровления, а также символов, названия, девиза, эмблемы, песни, которые подчеркнут принадлежность к конкретному коллективу;  </w:t>
      </w:r>
      <w:r/>
    </w:p>
    <w:p>
      <w:pPr>
        <w:pStyle w:val="978"/>
        <w:numPr>
          <w:ilvl w:val="0"/>
          <w:numId w:val="7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диагностику интересов, склонностей, ценностных ориентаций, выявление лидеров, референтных групп, непопулярных детей через наблюдение, игры, анкеты;  </w:t>
      </w:r>
      <w:r/>
    </w:p>
    <w:p>
      <w:pPr>
        <w:pStyle w:val="978"/>
        <w:numPr>
          <w:ilvl w:val="0"/>
          <w:numId w:val="7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аналитическую работу с детьми: анализ дня, анализ ситуации, мероприятия, анализ смены, результатов;  </w:t>
      </w:r>
      <w:r/>
    </w:p>
    <w:p>
      <w:pPr>
        <w:pStyle w:val="978"/>
        <w:numPr>
          <w:ilvl w:val="0"/>
          <w:numId w:val="7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поддержку детских инициатив и детского самоуправления через деятельность лидеров, выбранных по инициативе и предложениям членов отряда представляющих ин</w:t>
      </w:r>
      <w:r>
        <w:rPr>
          <w:shd w:val="clear" w:color="auto" w:fill="auto"/>
        </w:rPr>
        <w:t xml:space="preserve">тересы отряда в общих делах организации отдыха детей и их оздоровления, при взаимодействии с администрацией организации отдыха детей и их оздоровления. При формировании структуры отрядного самоуправления применяется метод чередования творческих поручений; </w:t>
      </w:r>
      <w:r/>
    </w:p>
    <w:p>
      <w:pPr>
        <w:pStyle w:val="978"/>
        <w:numPr>
          <w:ilvl w:val="0"/>
          <w:numId w:val="7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проведение сбора отряда: хозяйственный сбор, организационный сбор, утренний информационный сбор отряда и другие;  </w:t>
      </w:r>
      <w:r/>
    </w:p>
    <w:p>
      <w:pPr>
        <w:pStyle w:val="978"/>
        <w:numPr>
          <w:ilvl w:val="0"/>
          <w:numId w:val="7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проведение огоньков (особое межличностное внутригрупповое камерное общение, отличающееся откровенностью, доброжелательностью, эмпатичнос</w:t>
      </w:r>
      <w:r>
        <w:rPr>
          <w:shd w:val="clear" w:color="auto" w:fill="auto"/>
        </w:rPr>
        <w:t xml:space="preserve">тью и поддержкой): огонек знакомства, огонек организационного периода, огонек-анализ дня, огонек прощания, тематический огонек, коллективное обсуждение отрядом и педагогами прожитого дня, анализ проведенных акций и складывающихся в отряде взаимоотношений; </w:t>
      </w:r>
      <w:r/>
    </w:p>
    <w:p>
      <w:pPr>
        <w:pStyle w:val="978"/>
        <w:numPr>
          <w:ilvl w:val="0"/>
          <w:numId w:val="7"/>
        </w:numPr>
        <w:ind w:right="129" w:firstLine="701"/>
        <w:spacing w:after="28" w:line="376" w:lineRule="auto"/>
      </w:pPr>
      <w:r>
        <w:rPr>
          <w:shd w:val="clear" w:color="auto" w:fill="auto"/>
        </w:rPr>
        <w:t xml:space="preserve">организация коллективно-творческих дел (КТД). КТД как особый тип формы воспитательной работы, как социальная деятельность детской группы направлена на создание нового продукт</w:t>
      </w:r>
      <w:r>
        <w:rPr>
          <w:shd w:val="clear" w:color="auto" w:fill="auto"/>
        </w:rPr>
        <w:t xml:space="preserve">а (творческого продукта), улучшающего окружающую действительность (основу данной методики составляет коллективная творческая деятельность, предполагающая участие каждого члена коллектива во всех этапах организации деятельности от планирования до анализа). </w:t>
      </w:r>
      <w:r/>
    </w:p>
    <w:p>
      <w:pPr>
        <w:pStyle w:val="978"/>
        <w:ind w:left="16" w:right="129" w:firstLine="701"/>
        <w:spacing w:after="0" w:line="376" w:lineRule="auto"/>
      </w:pPr>
      <w:r>
        <w:rPr>
          <w:shd w:val="clear" w:color="auto" w:fill="auto"/>
        </w:rPr>
        <w:t xml:space="preserve">19.Систем</w:t>
      </w:r>
      <w:r>
        <w:rPr>
          <w:shd w:val="clear" w:color="auto" w:fill="auto"/>
        </w:rPr>
        <w:t xml:space="preserve">а индивидуальной работы с ребенком, а также психологопедагогического сопровождения детей и подростков в условиях организации отдыха детей и их оздоровления направлена на создание комфортных условий для развития коммуникативной компетенции у воспитанников. </w:t>
      </w:r>
      <w:r/>
    </w:p>
    <w:p>
      <w:pPr>
        <w:pStyle w:val="978"/>
        <w:ind w:left="674" w:firstLine="0"/>
        <w:jc w:val="center"/>
        <w:spacing w:after="142" w:line="259" w:lineRule="auto"/>
      </w:pPr>
      <w:r>
        <w:rPr>
          <w:sz w:val="30"/>
          <w:shd w:val="clear" w:color="auto" w:fill="auto"/>
        </w:rPr>
        <w:t xml:space="preserve"> </w:t>
      </w:r>
      <w:r/>
    </w:p>
    <w:p>
      <w:pPr>
        <w:pStyle w:val="978"/>
        <w:ind w:left="674" w:firstLine="0"/>
        <w:jc w:val="center"/>
        <w:spacing w:after="143" w:line="259" w:lineRule="auto"/>
      </w:pPr>
      <w:r>
        <w:rPr>
          <w:sz w:val="30"/>
          <w:shd w:val="clear" w:color="auto" w:fill="auto"/>
        </w:rPr>
        <w:t xml:space="preserve"> </w:t>
      </w:r>
      <w:r/>
    </w:p>
    <w:p>
      <w:pPr>
        <w:pStyle w:val="978"/>
        <w:ind w:left="674" w:firstLine="0"/>
        <w:jc w:val="center"/>
        <w:spacing w:after="142" w:line="259" w:lineRule="auto"/>
      </w:pPr>
      <w:r>
        <w:rPr>
          <w:sz w:val="30"/>
          <w:shd w:val="clear" w:color="auto" w:fill="auto"/>
        </w:rPr>
        <w:t xml:space="preserve"> </w:t>
      </w:r>
      <w:r/>
    </w:p>
    <w:p>
      <w:pPr>
        <w:pStyle w:val="978"/>
        <w:ind w:left="674" w:firstLine="0"/>
        <w:jc w:val="center"/>
        <w:spacing w:after="0" w:line="259" w:lineRule="auto"/>
      </w:pPr>
      <w:r>
        <w:rPr>
          <w:sz w:val="30"/>
          <w:shd w:val="clear" w:color="auto" w:fill="auto"/>
        </w:rPr>
        <w:t xml:space="preserve"> </w:t>
      </w:r>
      <w:r/>
    </w:p>
    <w:p>
      <w:pPr>
        <w:pStyle w:val="979"/>
        <w:ind w:left="1083" w:hanging="485"/>
      </w:pPr>
      <w:r>
        <w:t xml:space="preserve">Организационный раздел</w:t>
      </w:r>
      <w:r>
        <w:rPr>
          <w:sz w:val="28"/>
        </w:rPr>
        <w:t xml:space="preserve"> </w:t>
      </w:r>
      <w:r/>
    </w:p>
    <w:p>
      <w:pPr>
        <w:pStyle w:val="978"/>
        <w:ind w:left="16" w:right="129" w:firstLine="701"/>
        <w:spacing w:after="28" w:line="376" w:lineRule="auto"/>
      </w:pPr>
      <w:r>
        <w:rPr>
          <w:shd w:val="clear" w:color="auto" w:fill="auto"/>
        </w:rPr>
        <w:t xml:space="preserve">20.Особенности воспитательной работы в</w:t>
      </w:r>
      <w:r>
        <w:rPr>
          <w:shd w:val="clear" w:color="auto" w:fill="auto"/>
          <w:lang w:val="ru-RU"/>
        </w:rPr>
        <w:t xml:space="preserve"> «Планета детства»</w:t>
      </w:r>
      <w:r>
        <w:rPr>
          <w:shd w:val="clear" w:color="auto" w:fill="auto"/>
        </w:rPr>
        <w:t xml:space="preserve"> обусловлены прежде всего</w:t>
      </w:r>
      <w:r>
        <w:rPr>
          <w:shd w:val="clear" w:color="auto" w:fill="auto"/>
        </w:rPr>
        <w:t xml:space="preserve"> ресурсным потенциалом, продолжительностью пребывания ребенка в организации отдыха детей и их оздоровления в течение дня, его занятостью, в том числе обязательной образовательной или трудовой деятельностью, а также средой, в которой реализуется Программа. </w:t>
      </w:r>
      <w:r/>
    </w:p>
    <w:p>
      <w:pPr>
        <w:pStyle w:val="978"/>
        <w:ind w:left="16" w:right="129" w:firstLine="846"/>
        <w:rPr>
          <w:highlight w:val="white"/>
        </w:rPr>
      </w:pPr>
      <w:r>
        <w:rPr>
          <w:highlight w:val="whit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3" behindDoc="0" locked="0" layoutInCell="1" allowOverlap="1">
                <wp:simplePos x="0" y="0"/>
                <wp:positionH relativeFrom="page">
                  <wp:posOffset>600710</wp:posOffset>
                </wp:positionH>
                <wp:positionV relativeFrom="page">
                  <wp:posOffset>7790180</wp:posOffset>
                </wp:positionV>
                <wp:extent cx="6985" cy="3175"/>
                <wp:effectExtent l="0" t="0" r="0" b="0"/>
                <wp:wrapTopAndBottom/>
                <wp:docPr id="5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6985" cy="3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position:absolute;z-index:251658243;o:allowoverlap:true;o:allowincell:true;mso-position-horizontal-relative:page;margin-left:47.30pt;mso-position-horizontal:absolute;mso-position-vertical-relative:page;margin-top:613.40pt;mso-position-vertical:absolute;width:0.55pt;height:0.25pt;mso-wrap-distance-left:9.00pt;mso-wrap-distance-top:0.00pt;mso-wrap-distance-right:9.00pt;mso-wrap-distance-bottom:0.00pt;" stroked="f">
                <v:path textboxrect="0,0,0,0"/>
                <w10:wrap type="topAndBottom"/>
                <v:imagedata r:id="rId16" o:title=""/>
              </v:shape>
            </w:pict>
          </mc:Fallback>
        </mc:AlternateContent>
      </w:r>
      <w:r>
        <w:rPr>
          <w:highlight w:val="white"/>
        </w:rPr>
        <w:t xml:space="preserve">21.Детский оздоровительный лагерь с дневным пребыванием детей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организуется на базе общеобразовательн</w:t>
      </w:r>
      <w:r>
        <w:rPr>
          <w:highlight w:val="white"/>
          <w:lang w:val="ru-RU"/>
        </w:rPr>
        <w:t xml:space="preserve">ой</w:t>
      </w:r>
      <w:r>
        <w:rPr>
          <w:highlight w:val="white"/>
        </w:rPr>
        <w:t xml:space="preserve"> организаци</w:t>
      </w:r>
      <w:r>
        <w:rPr>
          <w:highlight w:val="white"/>
          <w:lang w:val="ru-RU"/>
        </w:rPr>
        <w:t xml:space="preserve">и МБОУ « ПСОШ №1 ПМО»</w:t>
      </w:r>
      <w:r>
        <w:rPr>
          <w:highlight w:val="white"/>
        </w:rPr>
        <w:t xml:space="preserve"> </w:t>
      </w:r>
      <w:r>
        <w:rPr>
          <w:highlight w:val="white"/>
        </w:rPr>
        <w:t xml:space="preserve">. Для лагеря с дневным пребыванием детей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характерны формы работы, не требующие длительной подготовки, репетиций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 участниками. Предпочтение отдается игровым, конкурсным формам,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использующим экспромт в качестве одного из методов. В связи с тем, что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основную часть педагогического коллектива лагеря с дневным пребыванием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детей составляют педагогические работники общеобразовательной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организации, в календарном плане воспитательной работы преобладают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привычные для образовательной организации форматы.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0" w:firstLine="0"/>
        <w:jc w:val="left"/>
        <w:spacing w:after="195" w:line="259" w:lineRule="auto"/>
        <w:tabs>
          <w:tab w:val="center" w:pos="1297" w:leader="none"/>
          <w:tab w:val="center" w:pos="2741" w:leader="none"/>
          <w:tab w:val="center" w:pos="3975" w:leader="none"/>
          <w:tab w:val="center" w:pos="5375" w:leader="none"/>
          <w:tab w:val="center" w:pos="6875" w:leader="none"/>
          <w:tab w:val="center" w:pos="8002" w:leader="none"/>
          <w:tab w:val="center" w:pos="8732" w:leader="none"/>
          <w:tab w:val="right" w:pos="9501" w:leader="none"/>
        </w:tabs>
        <w:rPr>
          <w:lang w:val="ru-RU"/>
        </w:rPr>
      </w:pPr>
      <w:r>
        <w:rPr>
          <w:rFonts w:ascii="Calibri" w:hAnsi="Calibri" w:eastAsia="Calibri" w:cs="Calibri"/>
          <w:sz w:val="22"/>
          <w:shd w:val="clear" w:color="auto" w:fill="auto"/>
        </w:rPr>
        <w:tab/>
      </w:r>
      <w:r>
        <w:rPr>
          <w:shd w:val="clear" w:color="auto" w:fill="auto"/>
        </w:rPr>
        <w:t xml:space="preserve">2</w:t>
      </w:r>
      <w:r>
        <w:rPr>
          <w:shd w:val="clear" w:color="auto" w:fill="auto"/>
          <w:lang w:val="ru-RU"/>
        </w:rPr>
        <w:t xml:space="preserve">2</w:t>
      </w:r>
      <w:r>
        <w:rPr>
          <w:shd w:val="clear" w:color="auto" w:fill="auto"/>
        </w:rPr>
        <w:t xml:space="preserve">.</w:t>
      </w:r>
      <w:r>
        <w:rPr>
          <w:b/>
          <w:shd w:val="clear" w:color="auto" w:fill="auto"/>
        </w:rPr>
        <w:t xml:space="preserve">Уклад</w:t>
      </w:r>
      <w:r>
        <w:rPr>
          <w:shd w:val="clear" w:color="auto" w:fill="auto"/>
        </w:rPr>
        <w:t xml:space="preserve"> </w:t>
        <w:tab/>
      </w:r>
      <w:r>
        <w:rPr>
          <w:shd w:val="clear" w:color="auto" w:fill="auto"/>
          <w:lang w:val="ru-RU"/>
        </w:rPr>
        <w:t xml:space="preserve">«Планета детства» </w:t>
      </w:r>
      <w:r>
        <w:rPr>
          <w:lang w:val="ru-RU"/>
        </w:rPr>
      </w:r>
      <w:r>
        <w:rPr>
          <w:lang w:val="ru-RU"/>
        </w:rPr>
      </w:r>
    </w:p>
    <w:p>
      <w:pPr>
        <w:ind w:left="0" w:firstLine="0"/>
        <w:jc w:val="left"/>
        <w:spacing w:after="195" w:line="259" w:lineRule="auto"/>
        <w:tabs>
          <w:tab w:val="center" w:pos="1297" w:leader="none"/>
          <w:tab w:val="center" w:pos="2741" w:leader="none"/>
          <w:tab w:val="center" w:pos="3975" w:leader="none"/>
          <w:tab w:val="center" w:pos="5375" w:leader="none"/>
          <w:tab w:val="center" w:pos="6875" w:leader="none"/>
          <w:tab w:val="center" w:pos="8002" w:leader="none"/>
          <w:tab w:val="center" w:pos="8732" w:leader="none"/>
          <w:tab w:val="right" w:pos="9501" w:leader="none"/>
        </w:tabs>
      </w:pPr>
      <w:r>
        <w:rPr>
          <w:shd w:val="clear" w:color="auto" w:fill="auto"/>
          <w:lang w:val="ru-RU"/>
        </w:rPr>
      </w:r>
      <w:r>
        <w:rPr>
          <w:shd w:val="clear" w:color="auto" w:fill="auto"/>
        </w:rPr>
        <w:t xml:space="preserve">задает расписание деятельности организации и аккумулирует ключевые характеристики, определяющие особенности воспитательного процесса. Уклад</w:t>
      </w:r>
      <w:r>
        <w:rPr>
          <w:shd w:val="clear" w:color="auto" w:fill="auto"/>
        </w:rPr>
        <w:t xml:space="preserve"> организации включает ценности, принципы, нравственную культуру взаимоотношений, традиции воспитания, в основе которых лежат российские базовые ценности, определяет условия и средства воспитания, отражающие самобытность организации. На формирование уклада</w:t>
      </w:r>
      <w:r>
        <w:rPr>
          <w:shd w:val="clear" w:color="auto" w:fill="auto"/>
          <w:lang w:val="ru-RU"/>
        </w:rPr>
        <w:t xml:space="preserve"> «Планета детства»</w:t>
      </w:r>
      <w:r>
        <w:rPr>
          <w:shd w:val="clear" w:color="auto" w:fill="auto"/>
        </w:rPr>
        <w:t xml:space="preserve"> влияют региональные особенности: исторические, этнокультурные, социально-экономические, художественно-культурные, а также тип поселения. </w:t>
      </w:r>
      <w:r/>
    </w:p>
    <w:p>
      <w:pPr>
        <w:pStyle w:val="978"/>
        <w:ind w:left="1614" w:firstLine="0"/>
        <w:jc w:val="left"/>
        <w:spacing w:after="0" w:line="259" w:lineRule="auto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353" cy="6353"/>
                <wp:effectExtent l="0" t="0" r="0" b="0"/>
                <wp:docPr id="6" name="_x0000_i103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6353" cy="63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0.50pt;height:0.50pt;mso-wrap-distance-left:0.00pt;mso-wrap-distance-top:0.00pt;mso-wrap-distance-right:0.00pt;mso-wrap-distance-bottom:0.00pt;" stroked="f">
                <v:path textboxrect="0,0,0,0"/>
                <v:imagedata r:id="rId17" o:title=""/>
              </v:shape>
            </w:pict>
          </mc:Fallback>
        </mc:AlternateContent>
      </w:r>
      <w:r/>
    </w:p>
    <w:p>
      <w:pPr>
        <w:pStyle w:val="978"/>
        <w:ind w:left="16" w:right="129"/>
        <w:rPr>
          <w:highlight w:val="white"/>
        </w:rPr>
      </w:pPr>
      <w:r>
        <w:rPr>
          <w:highlight w:val="white"/>
        </w:rPr>
        <w:t xml:space="preserve">2</w:t>
      </w:r>
      <w:r>
        <w:rPr>
          <w:highlight w:val="white"/>
          <w:lang w:val="ru-RU"/>
        </w:rPr>
        <w:t xml:space="preserve">3</w:t>
      </w:r>
      <w:r>
        <w:rPr>
          <w:highlight w:val="white"/>
        </w:rPr>
        <w:t xml:space="preserve">.Уклад организации отдыха детей и их оздоровления непосредственно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связан с такими характеристиками, как открытость организации как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социальной среды; цикличность (организация отдыха детей и их оздоровления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как воспитательная организация существует в ситуации сменяемости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периодов переходя от периода активной деятельности во время смен к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подготовительнообобщающему периоду в межсезонье); временность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(коллектив каждой смены различен); всеобщность (круглосуточность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пребывания в организации отдыха детей и их оздоровления, за исключением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форм организаций отдыха детей и их оздоровления с дневным пребыванием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детей); многопрофильность и вариативность (разнообразие видов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деятельности, подвижность межличностных контактов, интенсивность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отношений); предопределенность законов и традиций.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855" w:right="129" w:firstLine="0"/>
        <w:spacing w:after="134" w:line="259" w:lineRule="auto"/>
      </w:pPr>
      <w:r>
        <w:rPr>
          <w:shd w:val="clear" w:color="auto" w:fill="auto"/>
        </w:rPr>
        <w:t xml:space="preserve">2</w:t>
      </w:r>
      <w:r>
        <w:rPr>
          <w:shd w:val="clear" w:color="auto" w:fill="auto"/>
          <w:lang w:val="ru-RU"/>
        </w:rPr>
        <w:t xml:space="preserve">4</w:t>
      </w:r>
      <w:r>
        <w:rPr>
          <w:shd w:val="clear" w:color="auto" w:fill="auto"/>
        </w:rPr>
        <w:t xml:space="preserve">.Элементами уклада являются: </w:t>
      </w:r>
      <w:r/>
    </w:p>
    <w:p>
      <w:pPr>
        <w:pStyle w:val="978"/>
        <w:ind w:left="16" w:right="129"/>
        <w:spacing w:after="13"/>
        <w:rPr>
          <w:highlight w:val="white"/>
        </w:rPr>
      </w:pPr>
      <w:r>
        <w:rPr>
          <w:shd w:val="clear" w:color="auto" w:fill="auto"/>
        </w:rPr>
        <w:t xml:space="preserve">Быт организации отдыха детей и их оздоровления является элементом уклада повседневной жизни детей, вожатых, сотрудников организации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 течение смены и формирует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архитектурно-планировочные особенности организации отдыха детей и их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оздоровления (близость к природной среде, благоустроенность, техническая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оснащенность, инфраструктура помещений для бытовых, досуговых,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образовательных, спортивных и других занятий). Учитывая круглосуточное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нахождение ребенка в организации отдыха детей и их оздоровления,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необходимо обеспечить комфортность решения естественно-культурных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задач социализации (самообслуживание, гигиена).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/>
        <w:rPr>
          <w:highlight w:val="white"/>
        </w:rPr>
      </w:pPr>
      <w:r>
        <w:rPr>
          <w:shd w:val="clear" w:color="auto" w:fill="auto"/>
        </w:rPr>
        <w:t xml:space="preserve">Режим, соблюдение которого связано с обеспечением безопасности, охраной здоровья ребенка, что подкреплено правилами: «закон точности» («ноль-ноль»), «закон территории» и другие. </w:t>
      </w:r>
      <w:r>
        <w:rPr>
          <w:highlight w:val="white"/>
        </w:rPr>
        <w:t xml:space="preserve"> Планирование программы смены </w:t>
      </w:r>
      <w:r>
        <w:rPr>
          <w:highlight w:val="white"/>
          <w:lang w:val="ru-RU"/>
        </w:rPr>
        <w:t xml:space="preserve">«Планета детства»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соотнесено с задачей оздоровления и отдыха детей в каникулярный период, </w:t>
      </w:r>
      <w:r>
        <w:rPr>
          <w:highlight w:val="white"/>
        </w:rPr>
        <w:t xml:space="preserve">двигательн</w:t>
      </w:r>
      <w:r>
        <w:rPr>
          <w:highlight w:val="white"/>
          <w:lang w:val="ru-RU"/>
        </w:rPr>
        <w:t xml:space="preserve">ая</w:t>
      </w:r>
      <w:r>
        <w:rPr>
          <w:highlight w:val="white"/>
        </w:rPr>
        <w:t xml:space="preserve"> активност</w:t>
      </w:r>
      <w:r>
        <w:rPr>
          <w:highlight w:val="white"/>
          <w:lang w:val="ru-RU"/>
        </w:rPr>
        <w:t xml:space="preserve">ь </w:t>
      </w:r>
      <w:r>
        <w:rPr>
          <w:highlight w:val="white"/>
        </w:rPr>
        <w:t xml:space="preserve"> и прогулок</w:t>
      </w:r>
      <w:r>
        <w:rPr>
          <w:highlight w:val="white"/>
          <w:lang w:val="ru-RU"/>
        </w:rPr>
        <w:t xml:space="preserve">и</w:t>
      </w:r>
      <w:r>
        <w:rPr>
          <w:highlight w:val="white"/>
          <w:vertAlign w:val="superscript"/>
        </w:rPr>
        <w:t xml:space="preserve"> </w:t>
      </w:r>
      <w:r>
        <w:rPr>
          <w:highlight w:val="white"/>
        </w:rPr>
        <w:t xml:space="preserve">не 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сокращены</w:t>
      </w:r>
      <w:r>
        <w:rPr>
          <w:highlight w:val="white"/>
          <w:lang w:val="ru-RU"/>
        </w:rPr>
        <w:t xml:space="preserve">, разработан режим дня , который строго соблюдается </w:t>
      </w:r>
      <w:r>
        <w:rPr>
          <w:highlight w:val="white"/>
        </w:rPr>
        <w:t xml:space="preserve"> из-за насыщенности мероприяти</w:t>
      </w:r>
      <w:r>
        <w:rPr>
          <w:highlight w:val="white"/>
          <w:lang w:val="ru-RU"/>
        </w:rPr>
        <w:t xml:space="preserve">й</w:t>
      </w:r>
      <w:r>
        <w:rPr>
          <w:highlight w:val="white"/>
        </w:rPr>
        <w:t xml:space="preserve">. </w:t>
      </w:r>
      <w:r>
        <w:rPr>
          <w:highlight w:val="white"/>
          <w:lang w:val="ru-RU"/>
        </w:rPr>
        <w:t xml:space="preserve"> Территория МБОУ « ПСОШ №1 ПМО» огорожена, охраняется, есть тревожная кнопка и сделан турникет .</w:t>
      </w:r>
      <w:r>
        <w:rPr>
          <w:highlight w:val="white"/>
        </w:rPr>
      </w:r>
      <w:r>
        <w:rPr>
          <w:highlight w:val="white"/>
        </w:rPr>
      </w:r>
    </w:p>
    <w:tbl>
      <w:tblPr>
        <w:tblpPr w:horzAnchor="text" w:tblpX="4668" w:vertAnchor="text" w:tblpY="2351" w:leftFromText="0" w:topFromText="0" w:rightFromText="0" w:bottomFromText="0"/>
        <w:tblW w:w="4" w:type="dxa"/>
        <w:tblInd w:w="0" w:type="dxa"/>
        <w:tblLayout w:type="autofit"/>
        <w:tblCellMar>
          <w:left w:w="0" w:type="dxa"/>
          <w:top w:w="64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4"/>
      </w:tblGrid>
      <w:tr>
        <w:tblPrEx/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" w:type="dxa"/>
            <w:vAlign w:val="top"/>
            <w:textDirection w:val="lrTb"/>
            <w:noWrap w:val="false"/>
          </w:tcPr>
          <w:p>
            <w:pPr>
              <w:pStyle w:val="978"/>
              <w:ind w:left="0" w:firstLine="0"/>
              <w:spacing w:after="0" w:line="259" w:lineRule="auto"/>
            </w:pPr>
            <w:r>
              <w:rPr>
                <w:i/>
                <w:shd w:val="clear" w:color="auto" w:fill="auto"/>
              </w:rPr>
            </w:r>
            <w:r/>
          </w:p>
        </w:tc>
      </w:tr>
    </w:tbl>
    <w:p>
      <w:pPr>
        <w:pStyle w:val="978"/>
        <w:ind w:left="16" w:right="129" w:hanging="16"/>
        <w:spacing w:after="28" w:line="376" w:lineRule="auto"/>
      </w:pPr>
      <w:r>
        <w:rPr>
          <w:shd w:val="clear" w:color="auto" w:fill="auto"/>
        </w:rPr>
        <w:t xml:space="preserve">Корпоративная культура организации отдыха детей и их оздоровления является элементом уклада и состоит из: миссии организац</w:t>
      </w:r>
      <w:r>
        <w:rPr>
          <w:shd w:val="clear" w:color="auto" w:fill="auto"/>
        </w:rPr>
        <w:t xml:space="preserve">ии отдыха детей и их оздоровления, сформированных ценностей, правил и норм поведения, трудового этикета и стиля взаимоотношений с детьми и их родителем (родителями) или законным</w:t>
      </w:r>
      <w:r>
        <w:rPr>
          <w:shd w:val="clear" w:color="auto" w:fill="auto"/>
          <w:lang w:val="ru-RU"/>
        </w:rPr>
        <w:t xml:space="preserve"> </w:t>
      </w:r>
      <w:r>
        <w:rPr>
          <w:shd w:val="clear" w:color="auto" w:fill="auto"/>
        </w:rPr>
        <w:t xml:space="preserve">представителем (законными представителями), внешнего вида</w:t>
      </w:r>
      <w:r>
        <w:rPr>
          <w:shd w:val="clear" w:color="auto" w:fill="auto"/>
          <w:lang w:val="ru-RU"/>
        </w:rPr>
        <w:t xml:space="preserve"> </w:t>
      </w:r>
      <w:r>
        <w:rPr>
          <w:shd w:val="clear" w:color="auto" w:fill="auto"/>
          <w:lang w:val="ru-RU"/>
        </w:rPr>
        <w:t xml:space="preserve">  </w:t>
      </w:r>
      <w:r>
        <w:rPr>
          <w:shd w:val="clear" w:color="auto" w:fill="auto"/>
        </w:rPr>
        <w:t xml:space="preserve"> сотрудников и детей.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7620" cy="7620"/>
                <wp:effectExtent l="0" t="0" r="0" b="0"/>
                <wp:docPr id="7" name="_x0000_i103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7620" cy="7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0.60pt;height:0.60pt;mso-wrap-distance-left:0.00pt;mso-wrap-distance-top:0.00pt;mso-wrap-distance-right:0.00pt;mso-wrap-distance-bottom:0.00pt;" stroked="f">
                <v:path textboxrect="0,0,0,0"/>
                <v:imagedata r:id="rId18" o:title=""/>
              </v:shape>
            </w:pict>
          </mc:Fallback>
        </mc:AlternateContent>
      </w:r>
      <w:r>
        <w:rPr>
          <w:shd w:val="clear" w:color="auto" w:fill="auto"/>
        </w:rPr>
        <w:t xml:space="preserve"> </w:t>
      </w:r>
      <w:r/>
    </w:p>
    <w:p>
      <w:pPr>
        <w:pStyle w:val="980"/>
        <w:ind w:left="26" w:right="0"/>
      </w:pPr>
      <w:r>
        <w:rPr>
          <w:shd w:val="clear" w:color="auto" w:fill="auto"/>
        </w:rPr>
      </w:r>
      <w:r/>
    </w:p>
    <w:p>
      <w:pPr>
        <w:pStyle w:val="978"/>
        <w:ind w:left="16" w:right="129" w:firstLine="701"/>
        <w:spacing w:after="28" w:line="376" w:lineRule="auto"/>
        <w:rPr>
          <w:highlight w:val="white"/>
        </w:rPr>
      </w:pPr>
      <w:r>
        <w:rPr>
          <w:highlight w:val="white"/>
          <w:shd w:val="clear" w:color="auto" w:fill="auto"/>
        </w:rPr>
        <w:t xml:space="preserve">Символическое пространство организации отдыха детей и их оздоровления включает в себя </w:t>
      </w:r>
      <w:r>
        <w:rPr>
          <w:i/>
          <w:highlight w:val="white"/>
        </w:rPr>
        <w:t xml:space="preserve">(опишите символическое пространство вашего</w:t>
      </w:r>
      <w:r>
        <w:rPr>
          <w:i/>
          <w:highlight w:val="white"/>
          <w:shd w:val="clear" w:color="auto" w:fill="auto"/>
        </w:rPr>
        <w:t xml:space="preserve"> </w:t>
      </w:r>
      <w:r>
        <w:rPr>
          <w:i/>
          <w:highlight w:val="white"/>
        </w:rPr>
        <w:t xml:space="preserve">лагеря)</w:t>
      </w:r>
      <w:r>
        <w:rPr>
          <w:highlight w:val="white"/>
          <w:shd w:val="clear" w:color="auto" w:fill="auto"/>
        </w:rPr>
        <w:t xml:space="preserve"> традиции, правила, легенды, кричалки, песенно-музыкальную культуру, ритуалы и другие</w:t>
      </w:r>
      <w:r>
        <w:rPr>
          <w:highlight w:val="white"/>
        </w:rPr>
        <w:t xml:space="preserve">. Каждый элемент символического пространства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организации отдыха детей и их оздоровления имеет условный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 w:firstLine="0"/>
        <w:rPr>
          <w:highlight w:val="white"/>
        </w:rPr>
      </w:pPr>
      <w:r>
        <w:rPr>
          <w:highlight w:val="white"/>
        </w:rPr>
        <w:t xml:space="preserve">(символический) смысл и эмоциональную окраску, тесно связанную по своей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сути и смыслу с целями, задачами, базовыми ценностями и принципами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жизнедеятельности организации, и государственной политикой в области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воспитания, используемые в практической деятельности. Песенномузыкальная культура должна быть основана на отечественном наследии,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лучших образцах песенного и музыкального творчества. Легенды являются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уникальным инструментом осознания ребенком в процессе обсуждения с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коллективом нравственных категорий, ценностей, являющимися основой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воспитательной работы в организации отдыха детей и их оздоровления. Также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 символическому пространству относятся </w:t>
      </w:r>
      <w:r>
        <w:rPr>
          <w:highlight w:val="white"/>
        </w:rPr>
        <w:t xml:space="preserve"> отрядные уголки, дизайн воспитывающей среды</w:t>
      </w:r>
      <w:r>
        <w:rPr>
          <w:highlight w:val="white"/>
        </w:rPr>
        <w:t xml:space="preserve">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855" w:right="129" w:firstLine="0"/>
        <w:spacing w:after="133" w:line="259" w:lineRule="auto"/>
        <w:rPr>
          <w:highlight w:val="white"/>
        </w:rPr>
      </w:pPr>
      <w:r>
        <w:rPr>
          <w:highlight w:val="white"/>
        </w:rPr>
        <w:t xml:space="preserve">Ритуалы :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 w:firstLine="846"/>
        <w:rPr>
          <w:highlight w:val="white"/>
        </w:rPr>
      </w:pPr>
      <w:r>
        <w:rPr>
          <w:highlight w:val="white"/>
        </w:rPr>
      </w:r>
      <w:r>
        <w:rPr>
          <w:highlight w:val="white"/>
        </w:rPr>
        <w:t xml:space="preserve">торжественные линейки, ритуалы, связанные с атрибутами организации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(знамя, флаг, памятный знак), организация почетного караула, смотр, парад,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ритуалы почести героям: возложение гирлянд и другое; ритуалы повседневной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жизни, которые насыщают деятельность организации эмоционально-игровой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атмосферой. Они регулируют самые повторяющиеся (традиционные)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действия, необходимые для стабильного функционирования организации: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передача дежурства, начало или завершение дела, дня, рабочая линейка, либо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могут представлять эмоциональный (романтический) фон повседневной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жизни организации: «тайный знак» ритуал приветствия для участников смены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или игровой ситуации в организации отдыха детей и их оздоровления;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передача «наказа» (обращение) от смены к смене и другое.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855" w:right="129" w:firstLine="0"/>
        <w:spacing w:after="184" w:line="259" w:lineRule="auto"/>
      </w:pPr>
      <w:r>
        <w:rPr>
          <w:shd w:val="clear" w:color="auto" w:fill="auto"/>
        </w:rPr>
        <w:t xml:space="preserve">2</w:t>
      </w:r>
      <w:r>
        <w:rPr>
          <w:shd w:val="clear" w:color="auto" w:fill="auto"/>
          <w:lang w:val="ru-RU"/>
        </w:rPr>
        <w:t xml:space="preserve">5</w:t>
      </w:r>
      <w:r>
        <w:rPr>
          <w:shd w:val="clear" w:color="auto" w:fill="auto"/>
        </w:rPr>
        <w:t xml:space="preserve">.</w:t>
      </w:r>
      <w:r>
        <w:rPr>
          <w:rFonts w:ascii="Arial" w:hAnsi="Arial" w:eastAsia="Arial" w:cs="Arial"/>
          <w:shd w:val="clear" w:color="auto" w:fill="auto"/>
        </w:rPr>
        <w:t xml:space="preserve"> </w:t>
      </w:r>
      <w:r>
        <w:rPr>
          <w:shd w:val="clear" w:color="auto" w:fill="auto"/>
        </w:rPr>
        <w:t xml:space="preserve">Реализация Программы включает в себя: </w:t>
      </w:r>
      <w:r/>
    </w:p>
    <w:p>
      <w:pPr>
        <w:pStyle w:val="978"/>
        <w:ind w:left="0" w:firstLine="0"/>
        <w:jc w:val="left"/>
        <w:spacing w:after="195" w:line="259" w:lineRule="auto"/>
        <w:tabs>
          <w:tab w:val="center" w:pos="2142" w:leader="none"/>
          <w:tab w:val="center" w:pos="4207" w:leader="none"/>
          <w:tab w:val="center" w:pos="4851" w:leader="none"/>
          <w:tab w:val="center" w:pos="5799" w:leader="none"/>
          <w:tab w:val="center" w:pos="6814" w:leader="none"/>
          <w:tab w:val="center" w:pos="7524" w:leader="none"/>
          <w:tab w:val="right" w:pos="9501" w:leader="none"/>
        </w:tabs>
      </w:pPr>
      <w:r>
        <w:rPr>
          <w:rFonts w:ascii="Calibri" w:hAnsi="Calibri" w:eastAsia="Calibri" w:cs="Calibri"/>
          <w:sz w:val="22"/>
          <w:shd w:val="clear" w:color="auto" w:fill="auto"/>
        </w:rPr>
        <w:tab/>
      </w:r>
      <w:r>
        <w:rPr>
          <w:shd w:val="clear" w:color="auto" w:fill="auto"/>
        </w:rPr>
        <w:t xml:space="preserve">2</w:t>
      </w:r>
      <w:r>
        <w:rPr>
          <w:shd w:val="clear" w:color="auto" w:fill="auto"/>
          <w:lang w:val="ru-RU"/>
        </w:rPr>
        <w:t xml:space="preserve">5</w:t>
      </w:r>
      <w:r>
        <w:rPr>
          <w:shd w:val="clear" w:color="auto" w:fill="auto"/>
        </w:rPr>
        <w:t xml:space="preserve">.1.Подготовительный </w:t>
        <w:tab/>
        <w:t xml:space="preserve">этап </w:t>
        <w:tab/>
        <w:t xml:space="preserve"> </w:t>
        <w:tab/>
        <w:t xml:space="preserve">включает </w:t>
        <w:tab/>
        <w:t xml:space="preserve">в </w:t>
        <w:tab/>
        <w:t xml:space="preserve">себя </w:t>
        <w:tab/>
      </w:r>
      <w:r/>
    </w:p>
    <w:p>
      <w:pPr>
        <w:pStyle w:val="978"/>
        <w:ind w:left="16" w:right="129" w:firstLine="0"/>
        <w:rPr>
          <w:highlight w:val="white"/>
        </w:rPr>
      </w:pPr>
      <w:r>
        <w:rPr>
          <w:highlight w:val="white"/>
        </w:rPr>
        <w:t xml:space="preserve"> со стороны управленческого звена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организации отдыха детей и их оздоровления подбор и обучение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педагогического состава с практическими блоками освоения реализации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содержания Программы, установочное педагогическое совещание с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включением всего кадрового состава, подготовка методических материалов,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включая примеры сценариев для проведения работы на отрядном уровне,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планирование деятельности, информационную работу с родителем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(родителями) или законным представителем (законными представителями).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 w:firstLine="701"/>
        <w:spacing w:after="0" w:line="376" w:lineRule="auto"/>
      </w:pPr>
      <w:r>
        <w:rPr>
          <w:shd w:val="clear" w:color="auto" w:fill="auto"/>
        </w:rPr>
        <w:t xml:space="preserve">2</w:t>
      </w:r>
      <w:r>
        <w:rPr>
          <w:shd w:val="clear" w:color="auto" w:fill="auto"/>
          <w:lang w:val="ru-RU"/>
        </w:rPr>
        <w:t xml:space="preserve">5</w:t>
      </w:r>
      <w:r>
        <w:rPr>
          <w:shd w:val="clear" w:color="auto" w:fill="auto"/>
        </w:rPr>
        <w:t xml:space="preserve">.2.Организационный период смены связан с реализацией основных задач: адаптация детей к новым условиям, знакомство с режимом, правилами, укладом организации о</w:t>
      </w:r>
      <w:r>
        <w:rPr>
          <w:shd w:val="clear" w:color="auto" w:fill="auto"/>
        </w:rPr>
        <w:t xml:space="preserve">тдыха детей и их оздоровления, формирование временный детский коллектив. Содержание событий организационного периода представлено в инвариантных (обязательных) общелагерных и отрядных формах воспитательной работы в календарном плане воспитательной работы. </w:t>
      </w:r>
      <w:r/>
    </w:p>
    <w:p>
      <w:pPr>
        <w:pStyle w:val="978"/>
        <w:ind w:left="16" w:right="129" w:firstLine="701"/>
        <w:spacing w:after="28" w:line="376" w:lineRule="auto"/>
      </w:pPr>
      <w:r>
        <w:rPr>
          <w:shd w:val="clear" w:color="auto" w:fill="auto"/>
        </w:rPr>
        <w:t xml:space="preserve">2</w:t>
      </w:r>
      <w:r>
        <w:rPr>
          <w:shd w:val="clear" w:color="auto" w:fill="auto"/>
          <w:lang w:val="ru-RU"/>
        </w:rPr>
        <w:t xml:space="preserve">5</w:t>
      </w:r>
      <w:r>
        <w:rPr>
          <w:shd w:val="clear" w:color="auto" w:fill="auto"/>
        </w:rPr>
        <w:t xml:space="preserve">.3.Основной период смены направлен на максимальное развитие личностного потенциала каждого ребенка посредс</w:t>
      </w:r>
      <w:r>
        <w:rPr>
          <w:shd w:val="clear" w:color="auto" w:fill="auto"/>
        </w:rPr>
        <w:t xml:space="preserve">твом коллективной деятельности как на уровне отряда, так и в иных объединениях. Содержание событий основного периода представлено в инвариантных (обязательных) общелагерных и отрядных формах воспитательной работы в календарном плане воспитательной работы. </w:t>
      </w:r>
      <w:r/>
    </w:p>
    <w:p>
      <w:pPr>
        <w:pStyle w:val="978"/>
        <w:ind w:left="16" w:right="129" w:firstLine="701"/>
        <w:spacing w:after="28" w:line="376" w:lineRule="auto"/>
      </w:pPr>
      <w:r>
        <w:rPr>
          <w:shd w:val="clear" w:color="auto" w:fill="auto"/>
        </w:rPr>
        <w:t xml:space="preserve">2</w:t>
      </w:r>
      <w:r>
        <w:rPr>
          <w:shd w:val="clear" w:color="auto" w:fill="auto"/>
          <w:lang w:val="ru-RU"/>
        </w:rPr>
        <w:t xml:space="preserve">5</w:t>
      </w:r>
      <w:r>
        <w:rPr>
          <w:shd w:val="clear" w:color="auto" w:fill="auto"/>
        </w:rPr>
        <w:t xml:space="preserve">.4.Итоговый период смены является ключевым этапом для подведения итогов совместной деятельности, фиксации и принятием участниками с</w:t>
      </w:r>
      <w:r>
        <w:rPr>
          <w:shd w:val="clear" w:color="auto" w:fill="auto"/>
        </w:rPr>
        <w:t xml:space="preserve">мены позитивного опыта и формированию индивидуальных маршрутов дальнейшего развития потенциала детей, Содержание событий итогового периода представлено в инвариантных (обязательных) общелагерных и отрядных формах воспитательной работы в календарном плане. </w:t>
      </w:r>
      <w:r/>
    </w:p>
    <w:p>
      <w:pPr>
        <w:pStyle w:val="978"/>
        <w:ind w:left="16" w:right="129" w:firstLine="701"/>
        <w:spacing w:after="28" w:line="376" w:lineRule="auto"/>
      </w:pPr>
      <w:r>
        <w:rPr>
          <w:shd w:val="clear" w:color="auto" w:fill="auto"/>
        </w:rPr>
        <w:t xml:space="preserve">2</w:t>
      </w:r>
      <w:r>
        <w:rPr>
          <w:shd w:val="clear" w:color="auto" w:fill="auto"/>
          <w:lang w:val="ru-RU"/>
        </w:rPr>
        <w:t xml:space="preserve">5</w:t>
      </w:r>
      <w:r>
        <w:rPr>
          <w:shd w:val="clear" w:color="auto" w:fill="auto"/>
        </w:rPr>
        <w:t xml:space="preserve">.5.Этап последействия включает в себя подведение итогов реализации программы воспитательной работы, определение наиболее и наименее </w:t>
      </w:r>
      <w:r>
        <w:rPr>
          <w:shd w:val="clear" w:color="auto" w:fill="auto"/>
        </w:rPr>
        <w:t xml:space="preserve">эффективных форм деятельности, сопровождение детей и поддержка в реализации идей и личностного потенциала по возвращении в постоянный детских коллектив посредством обратной связи или характеристик, направленных или переданных в образовательную организацию</w:t>
      </w:r>
      <w:r>
        <w:rPr>
          <w:shd w:val="clear" w:color="auto" w:fill="auto"/>
          <w:lang w:val="ru-RU"/>
        </w:rPr>
        <w:t xml:space="preserve">.</w:t>
      </w:r>
      <w:r/>
    </w:p>
    <w:p>
      <w:pPr>
        <w:pStyle w:val="978"/>
        <w:ind w:left="16" w:right="129" w:firstLine="701"/>
        <w:spacing w:after="28" w:line="376" w:lineRule="auto"/>
      </w:pPr>
      <w:r>
        <w:rPr>
          <w:shd w:val="clear" w:color="auto" w:fill="auto"/>
        </w:rPr>
        <w:t xml:space="preserve">29.6.</w:t>
      </w:r>
      <w:r>
        <w:rPr>
          <w:b/>
          <w:shd w:val="clear" w:color="auto" w:fill="auto"/>
        </w:rPr>
        <w:t xml:space="preserve">Анализ воспитательной работы</w:t>
      </w:r>
      <w:r>
        <w:rPr>
          <w:shd w:val="clear" w:color="auto" w:fill="auto"/>
        </w:rPr>
        <w:t xml:space="preserve"> </w:t>
      </w:r>
      <w:r>
        <w:rPr>
          <w:i/>
          <w:shd w:val="clear" w:color="auto" w:fill="auto"/>
          <w:lang w:val="ru-RU"/>
        </w:rPr>
        <w:t xml:space="preserve">«Планета детства»</w:t>
      </w:r>
      <w:r>
        <w:rPr>
          <w:i/>
          <w:shd w:val="clear" w:color="auto" w:fill="auto"/>
        </w:rPr>
        <w:t xml:space="preserve"> </w:t>
      </w:r>
      <w:r>
        <w:rPr>
          <w:shd w:val="clear" w:color="auto" w:fill="auto"/>
        </w:rPr>
        <w:t xml:space="preserve">осуществляется в соответствии с целевыми ориентирами результатов воспитания, личностными результатами воспитанников. </w:t>
      </w:r>
      <w:r/>
    </w:p>
    <w:p>
      <w:pPr>
        <w:pStyle w:val="978"/>
        <w:ind w:left="16" w:right="129" w:firstLine="701"/>
        <w:spacing w:after="0" w:line="376" w:lineRule="auto"/>
      </w:pPr>
      <w:r>
        <w:rPr>
          <w:shd w:val="clear" w:color="auto" w:fill="auto"/>
        </w:rPr>
        <w:t xml:space="preserve">Основным методом анализа воспитательной работы в организации отдыха детей и их оздоровления является </w:t>
      </w:r>
      <w:r>
        <w:rPr>
          <w:b/>
          <w:shd w:val="clear" w:color="auto" w:fill="auto"/>
        </w:rPr>
        <w:t xml:space="preserve">самоанализ</w:t>
      </w:r>
      <w:r>
        <w:rPr>
          <w:shd w:val="clear" w:color="auto" w:fill="auto"/>
        </w:rPr>
        <w:t xml:space="preserve"> с целью выявления основных проблем и последующего их решения с привлечением (при необходимости) внешних экспертов, специалистов, который проводится ежегодно для круглогодичного лагеря и по окончании летней оздоровительной кампании для сезонного. </w:t>
      </w:r>
      <w:r/>
    </w:p>
    <w:p>
      <w:pPr>
        <w:pStyle w:val="978"/>
        <w:ind w:left="16" w:right="129"/>
        <w:rPr>
          <w:highlight w:val="white"/>
        </w:rPr>
      </w:pPr>
      <w:r>
        <w:rPr>
          <w:highlight w:val="white"/>
        </w:rPr>
        <w:t xml:space="preserve">Планирование анализа воспитательной работы включается в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календарный план воспитательной работы.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 w:firstLine="851"/>
        <w:spacing w:after="10"/>
        <w:rPr>
          <w:highlight w:val="white"/>
        </w:rPr>
      </w:pPr>
      <w:r>
        <w:rPr>
          <w:highlight w:val="white"/>
        </w:rPr>
        <w:t xml:space="preserve">Анализ проводится совместно с вожатско-педагогическим составом, с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заместителем директора по воспитательной работе (старшим воспитателем,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педагогом-психологом, педагогом-организатором, социальным педагогом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(при наличии) с последующим обсуждением результатов на педагогическом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совете.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 w:firstLine="851"/>
        <w:spacing w:after="0"/>
        <w:rPr>
          <w:highlight w:val="white"/>
        </w:rPr>
      </w:pPr>
      <w:r>
        <w:rPr>
          <w:highlight w:val="white"/>
        </w:rPr>
        <w:t xml:space="preserve">Основное внимание сосредотачивается на вопросах, связанных с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качеством: реализации программы воспитательной работы в организации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отдыха детей и их оздоровления в целом; работы конкретных структурных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звеньев организации отдыха детей и их оздоровления (отрядов, органов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самоуправления, кружков и секций); деятельности педагогического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коллектива; работы с родителем (родителями) или законным представителем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(законными представителями); работы с партнерами.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 w:firstLine="851"/>
        <w:spacing w:after="3"/>
        <w:rPr>
          <w:highlight w:val="white"/>
        </w:rPr>
      </w:pPr>
      <w:r>
        <w:rPr>
          <w:highlight w:val="white"/>
        </w:rPr>
        <w:t xml:space="preserve">Организация вправе сама подбирать удобный инструментарий для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мониторинга результативности воспитательной работы. При выборе методик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следует учитывать их валидность, адаптированность для определенного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возраста и индивидуальных особенностей детей.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-11" w:firstLine="841"/>
        <w:jc w:val="left"/>
        <w:spacing w:after="36" w:line="368" w:lineRule="auto"/>
      </w:pPr>
      <w:r>
        <w:rPr>
          <w:shd w:val="clear" w:color="auto" w:fill="auto"/>
        </w:rPr>
        <w:t xml:space="preserve">Итогом самоанализа является перечень достижений, а также выявленных проблем, над решением которых предстоит работать вожатскопедагогическому коллективу. </w:t>
      </w:r>
      <w:r/>
    </w:p>
    <w:p>
      <w:pPr>
        <w:pStyle w:val="978"/>
        <w:ind w:left="16" w:right="129" w:firstLine="851"/>
        <w:spacing w:after="28" w:line="376" w:lineRule="auto"/>
      </w:pPr>
      <w:r>
        <w:rPr>
          <w:shd w:val="clear" w:color="auto" w:fill="auto"/>
        </w:rPr>
        <w:t xml:space="preserve">Итогом результативности воспитательной работы (самоанализа) может являться аналитическая справка, являющаяся основанием для корректировки программы воспитания на следующий год. </w:t>
      </w:r>
      <w:r/>
    </w:p>
    <w:p>
      <w:pPr>
        <w:pStyle w:val="978"/>
        <w:ind w:left="-11" w:firstLine="841"/>
        <w:jc w:val="left"/>
        <w:spacing w:after="36" w:line="368" w:lineRule="auto"/>
      </w:pPr>
      <w:r>
        <w:rPr>
          <w:shd w:val="clear" w:color="auto" w:fill="auto"/>
        </w:rPr>
        <w:t xml:space="preserve">30.</w:t>
      </w:r>
      <w:r>
        <w:rPr>
          <w:rFonts w:ascii="Arial" w:hAnsi="Arial" w:eastAsia="Arial" w:cs="Arial"/>
          <w:shd w:val="clear" w:color="auto" w:fill="auto"/>
        </w:rPr>
        <w:t xml:space="preserve"> </w:t>
      </w:r>
      <w:r>
        <w:rPr>
          <w:b/>
          <w:shd w:val="clear" w:color="auto" w:fill="auto"/>
        </w:rPr>
        <w:t xml:space="preserve">Партнерское взаимодействи</w:t>
      </w:r>
      <w:r>
        <w:rPr>
          <w:shd w:val="clear" w:color="auto" w:fill="auto"/>
        </w:rPr>
        <w:t xml:space="preserve">е с общественными и молодежными организациями в условиях организации отдыха детей и их оздоровления способствует успешной реализации Программы, включающей в себя совместную деят</w:t>
      </w:r>
      <w:r>
        <w:rPr>
          <w:shd w:val="clear" w:color="auto" w:fill="auto"/>
        </w:rPr>
        <w:t xml:space="preserve">ельность с различными образовательными организациями, организациями культуры, спорта, общественными и молодежными объединениями, иными юридическими лицами, разделяющими в своей деятельности цель и задачи воспитания, ценности и традиции уклада организации. </w:t>
      </w:r>
      <w:r/>
    </w:p>
    <w:p>
      <w:pPr>
        <w:pStyle w:val="978"/>
        <w:ind w:left="16" w:right="129" w:firstLine="851"/>
        <w:rPr>
          <w:highlight w:val="white"/>
        </w:rPr>
      </w:pPr>
      <w:r>
        <w:rPr>
          <w:highlight w:val="white"/>
          <w:lang w:val="ru-RU"/>
        </w:rPr>
        <w:t xml:space="preserve">«Планета детства»</w:t>
      </w:r>
      <w:r>
        <w:rPr>
          <w:highlight w:val="white"/>
        </w:rPr>
        <w:t xml:space="preserve"> </w:t>
      </w:r>
      <w:r>
        <w:rPr>
          <w:highlight w:val="white"/>
          <w:lang w:val="ru-RU"/>
        </w:rPr>
        <w:t xml:space="preserve">осуществляет </w:t>
      </w:r>
      <w:r>
        <w:rPr>
          <w:highlight w:val="white"/>
        </w:rPr>
        <w:t xml:space="preserve"> партнерско</w:t>
      </w:r>
      <w:r>
        <w:rPr>
          <w:highlight w:val="white"/>
          <w:lang w:val="ru-RU"/>
        </w:rPr>
        <w:t xml:space="preserve">е</w:t>
      </w:r>
      <w:r>
        <w:rPr>
          <w:highlight w:val="white"/>
        </w:rPr>
        <w:t xml:space="preserve"> взаимодействия с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Движением Первых</w:t>
      </w:r>
      <w:r>
        <w:rPr>
          <w:highlight w:val="white"/>
          <w:lang w:val="ru-RU"/>
        </w:rPr>
        <w:t xml:space="preserve">. </w:t>
      </w:r>
      <w:r>
        <w:rPr>
          <w:highlight w:val="white"/>
        </w:rPr>
        <w:t xml:space="preserve"> Учебно-методическим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центром военно-патриотического воспитания молодежи «Авангард»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другими общероссийскими общественными объединениями и организациями.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 w:firstLine="851"/>
        <w:rPr>
          <w:highlight w:val="white"/>
        </w:rPr>
      </w:pPr>
      <w:r>
        <w:rPr>
          <w:highlight w:val="white"/>
        </w:rPr>
        <w:t xml:space="preserve">Привлечение воспитательного потенциала партнерского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взаимодействия предусматривает (</w:t>
      </w:r>
      <w:r>
        <w:rPr>
          <w:highlight w:val="white"/>
          <w:lang w:val="ru-RU"/>
        </w:rPr>
        <w:t xml:space="preserve">развитие коммуникативных качеств, мотивирует на участие в проектак, развивает чувство патриотизма и единения</w:t>
      </w:r>
      <w:r>
        <w:rPr>
          <w:highlight w:val="white"/>
        </w:rPr>
        <w:t xml:space="preserve">):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 w:firstLine="851"/>
        <w:rPr>
          <w:highlight w:val="white"/>
        </w:rPr>
      </w:pPr>
      <w:r>
        <w:rPr>
          <w:highlight w:val="white"/>
        </w:rPr>
        <w:t xml:space="preserve">участие представителей организаций-партнеров, в том числе в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соответствии с договорами о сотрудничестве, в проведении отдельных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мероприятий в рамках данной Программы и календарного плана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воспитательной работы (выставки, встречи, тематические дни, дни открытых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дверей, государственные, региональные, тематические праздники,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торжественные мероприятия и другие); </w:t>
      </w:r>
      <w:r>
        <w:rPr>
          <w:highlight w:val="white"/>
        </w:rPr>
        <w:t xml:space="preserve">социальные проекты, совместно разрабатываемые и реализуемые детьми,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педагогами с организациями-партнерами благотворительного,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экологического, патриотического, трудового и иных направлений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деятельности, ориентированные на воспитание детей, преобразование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окружающего социума и позитивное воздействие на социальное окружение.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 w:firstLine="851"/>
        <w:rPr>
          <w:highlight w:val="white"/>
        </w:rPr>
      </w:pPr>
      <w:r>
        <w:rPr>
          <w:highlight w:val="white"/>
        </w:rPr>
        <w:t xml:space="preserve">Партнерское взаимодействие создает многоуровневую систему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поддержки организации отдыха и оздоровления детей и способствует более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эффективной реализации Программы воспитательной работы, развитию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социальных навыков у детей.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8" w:right="123" w:firstLine="711"/>
        <w:spacing w:after="0" w:line="399" w:lineRule="auto"/>
      </w:pPr>
      <w:r>
        <w:rPr>
          <w:shd w:val="clear" w:color="auto" w:fill="auto"/>
        </w:rPr>
        <w:t xml:space="preserve">31.Реализация воспитательного потенциала </w:t>
      </w:r>
      <w:r>
        <w:rPr>
          <w:b/>
          <w:shd w:val="clear" w:color="auto" w:fill="auto"/>
        </w:rPr>
        <w:t xml:space="preserve">взаимодействия с родительским сообществом - родителями (законными представителями) детей</w:t>
      </w:r>
      <w:r>
        <w:rPr>
          <w:shd w:val="clear" w:color="auto" w:fill="auto"/>
        </w:rPr>
        <w:t xml:space="preserve"> может предусматривать следующие форматы </w:t>
      </w:r>
      <w:r/>
    </w:p>
    <w:p>
      <w:pPr>
        <w:pStyle w:val="978"/>
        <w:ind w:left="16" w:right="129" w:firstLine="851"/>
        <w:rPr>
          <w:highlight w:val="white"/>
        </w:rPr>
      </w:pPr>
      <w:r>
        <w:rPr>
          <w:highlight w:val="white"/>
        </w:rPr>
        <w:t xml:space="preserve">информирование родителя (родителей) или законного представителя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(законных представителей) до начала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записи</w:t>
      </w:r>
      <w:r>
        <w:rPr>
          <w:highlight w:val="white"/>
        </w:rPr>
        <w:t xml:space="preserve"> ребенка в организацию отдыха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детей и их оздоровления об особенностях воспитательной работы,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внутреннего распорядка и режима, необходимых вещах, которые понадобятся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ребенку, с помощью информации на сайте организации, в социальных сетях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мессенджерах; проведение тематических собраний, на которых родитель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(родители) или законный представитель (законные представители) могут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получа</w:t>
      </w:r>
      <w:r>
        <w:rPr>
          <w:highlight w:val="white"/>
          <w:lang w:val="ru-RU"/>
        </w:rPr>
        <w:t xml:space="preserve">ют</w:t>
      </w:r>
      <w:r>
        <w:rPr>
          <w:highlight w:val="white"/>
        </w:rPr>
        <w:t xml:space="preserve"> советы по вопросам воспитания, консультации специалист</w:t>
      </w:r>
      <w:r>
        <w:rPr>
          <w:highlight w:val="white"/>
          <w:lang w:val="ru-RU"/>
        </w:rPr>
        <w:t xml:space="preserve">а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психолого-педагогической службы организации отдыха детей и их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оздоровления; дни и события, в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которые родитель (родители) или законный представитель (законные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представители) могут посещать организацию отдыха детей и их оздоровления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 специально отведенных местах в соответствии с распорядком дня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локальными документами данной организации, нормами санитарноэпидемиологического законодательства, планами и содержанием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программной деятельности, утвержденными в организации формами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взаимодействия родителя (родителей) или законного представителя (законных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представителей) и детей; </w:t>
      </w:r>
      <w:r>
        <w:rPr>
          <w:highlight w:val="white"/>
        </w:rPr>
        <w:t xml:space="preserve">родительские форумы на интернет-сайте организации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отдыха детей и их оздоровления, интернет-сообщества, группы с участием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педагогов и вожатых, на которых обсуждаются интересующие родителей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(законных представителей) вопросы, согласуется совместная деятельность;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участие родителя (родителей) или законного представителя (законных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представителей) детей в психолого-педагогических консилиумах в случаях,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предусмотренных соответствующими локальными нормативными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документами организации отдыха детей и их оздоровления; при наличии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среди детей детей-сирот, детей, оставшихся без попечения родителей, детей</w:t>
      </w:r>
      <w:r>
        <w:rPr>
          <w:highlight w:val="white"/>
          <w:lang w:val="ru-RU"/>
        </w:rPr>
        <w:t xml:space="preserve"> </w:t>
      </w:r>
      <w:r>
        <w:rPr>
          <w:highlight w:val="white"/>
        </w:rPr>
        <w:t xml:space="preserve">инвалидов, детей, оказавшихся в трудной жизненной ситуации, детей, в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отношении которых проводится индивидуальная профилактическая работа,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так далее, осуществляется целевое взаимодействие с их родителем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(родителями) или законным представителем (законными представителями).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 w:firstLine="701"/>
        <w:spacing w:after="28" w:line="376" w:lineRule="auto"/>
      </w:pPr>
      <w:r>
        <w:rPr>
          <w:shd w:val="clear" w:color="auto" w:fill="auto"/>
        </w:rPr>
        <w:t xml:space="preserve">32.</w:t>
      </w:r>
      <w:r>
        <w:rPr>
          <w:b/>
          <w:shd w:val="clear" w:color="auto" w:fill="auto"/>
        </w:rPr>
        <w:t xml:space="preserve">Кадровое обеспечение</w:t>
      </w:r>
      <w:r>
        <w:rPr>
          <w:shd w:val="clear" w:color="auto" w:fill="auto"/>
        </w:rPr>
        <w:t xml:space="preserve"> реализации Программы предусматривает механизм кадрового обеспечения </w:t>
      </w:r>
      <w:r>
        <w:rPr>
          <w:shd w:val="clear" w:color="auto" w:fill="auto"/>
          <w:lang w:val="ru-RU"/>
        </w:rPr>
        <w:t xml:space="preserve">«Планета детства»</w:t>
      </w:r>
      <w:r>
        <w:rPr>
          <w:i/>
        </w:rPr>
        <w:t xml:space="preserve">,</w:t>
      </w:r>
      <w:r>
        <w:rPr>
          <w:shd w:val="clear" w:color="auto" w:fill="auto"/>
        </w:rPr>
        <w:t xml:space="preserve"> направленный на достижение высоких стандартов качества и эффективности в области воспитательной работы с детьми </w:t>
      </w:r>
      <w:r>
        <w:rPr>
          <w:i/>
        </w:rPr>
      </w:r>
      <w:r/>
    </w:p>
    <w:p>
      <w:pPr>
        <w:pStyle w:val="978"/>
        <w:ind w:left="16" w:right="129" w:firstLine="851"/>
        <w:spacing w:after="3"/>
        <w:rPr>
          <w:highlight w:val="white"/>
        </w:rPr>
      </w:pPr>
      <w:r>
        <w:rPr>
          <w:highlight w:val="white"/>
        </w:rPr>
        <w:t xml:space="preserve">систему отбора</w:t>
      </w:r>
      <w:r>
        <w:rPr>
          <w:highlight w:val="white"/>
          <w:lang w:val="ru-RU"/>
        </w:rPr>
        <w:t xml:space="preserve"> педагогов –воспитателей осуществляет директор школы</w:t>
      </w:r>
      <w:r>
        <w:rPr>
          <w:highlight w:val="white"/>
        </w:rPr>
        <w:t xml:space="preserve">,  трудоустройств</w:t>
      </w:r>
      <w:r>
        <w:rPr>
          <w:highlight w:val="white"/>
          <w:lang w:val="ru-RU"/>
        </w:rPr>
        <w:t xml:space="preserve">о вожатых проходит на конкурсной основе для лиц с 14 лет </w:t>
      </w:r>
      <w:r>
        <w:rPr>
          <w:highlight w:val="white"/>
        </w:rPr>
        <w:t xml:space="preserve">, количество необходимого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педагогического персонала</w:t>
      </w:r>
      <w:r>
        <w:rPr>
          <w:highlight w:val="white"/>
          <w:lang w:val="ru-RU"/>
        </w:rPr>
        <w:t xml:space="preserve">- 12</w:t>
      </w:r>
      <w:r>
        <w:rPr>
          <w:highlight w:val="white"/>
        </w:rPr>
        <w:t xml:space="preserve"> и вожатых</w:t>
      </w:r>
      <w:r>
        <w:rPr>
          <w:highlight w:val="white"/>
          <w:lang w:val="ru-RU"/>
        </w:rPr>
        <w:t xml:space="preserve">-15</w:t>
      </w:r>
      <w:r>
        <w:rPr>
          <w:highlight w:val="white"/>
        </w:rPr>
        <w:t xml:space="preserve">; распределение функционала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( начальник летнего лагеря, педагоги воспитатели, заведующая столовой, повара, помошники повара) </w:t>
      </w:r>
      <w:r>
        <w:rPr>
          <w:highlight w:val="white"/>
        </w:rPr>
        <w:t xml:space="preserve">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связанного с планированием, организацией, обеспечением и реализацией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воспитательной деятельности с указанием должностей в соответствии со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штатным расписанием организации, расстановку кадров</w:t>
      </w:r>
      <w:r>
        <w:rPr>
          <w:highlight w:val="white"/>
          <w:lang w:val="ru-RU"/>
        </w:rPr>
        <w:t xml:space="preserve">.</w:t>
      </w:r>
      <w:r>
        <w:rPr>
          <w:highlight w:val="white"/>
        </w:rPr>
        <w:t xml:space="preserve"> </w:t>
      </w:r>
      <w:r>
        <w:rPr>
          <w:highlight w:val="white"/>
          <w:lang w:val="ru-RU"/>
        </w:rPr>
        <w:t xml:space="preserve">В</w:t>
      </w:r>
      <w:r>
        <w:rPr>
          <w:highlight w:val="white"/>
        </w:rPr>
        <w:t xml:space="preserve">опросы повышения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квалификации педагогических работников в области воспитания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образования</w:t>
      </w:r>
      <w:r>
        <w:rPr>
          <w:highlight w:val="white"/>
          <w:lang w:val="ru-RU"/>
        </w:rPr>
        <w:t xml:space="preserve">,</w:t>
      </w:r>
      <w:r>
        <w:rPr>
          <w:highlight w:val="white"/>
        </w:rPr>
        <w:t xml:space="preserve"> систему подготовки вожатых для работы в организации отдыха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детей и их оздоровления</w:t>
      </w:r>
      <w:r>
        <w:rPr>
          <w:highlight w:val="white"/>
          <w:lang w:val="ru-RU"/>
        </w:rPr>
        <w:t xml:space="preserve"> осуществляет начальник лагеря и методический работник отдела образования администрации округа</w:t>
      </w:r>
      <w:r>
        <w:rPr>
          <w:highlight w:val="white"/>
        </w:rPr>
        <w:t xml:space="preserve">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Для подготовки кадрового состава специалистами, ответственными за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реализацию содержания программы, создается методический комплекс,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включающий типовые сценарии ключевых событий, памятки и инструкции,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дидактические материалы, диагностические материалы.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ind w:left="16" w:right="129"/>
        <w:rPr>
          <w:highlight w:val="white"/>
        </w:rPr>
      </w:pPr>
      <w:r>
        <w:rPr>
          <w:highlight w:val="white"/>
          <w:shd w:val="clear" w:color="auto" w:fill="auto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 w:firstLine="701"/>
        <w:spacing w:after="28" w:line="376" w:lineRule="auto"/>
      </w:pPr>
      <w:r>
        <w:rPr>
          <w:shd w:val="clear" w:color="auto" w:fill="auto"/>
        </w:rPr>
        <w:t xml:space="preserve">33.</w:t>
      </w:r>
      <w:r>
        <w:rPr>
          <w:b/>
          <w:shd w:val="clear" w:color="auto" w:fill="auto"/>
        </w:rPr>
        <w:t xml:space="preserve">Методическое обеспечение</w:t>
      </w:r>
      <w:r>
        <w:rPr>
          <w:shd w:val="clear" w:color="auto" w:fill="auto"/>
        </w:rPr>
        <w:t xml:space="preserve"> реализации Программы предназначено для специалистов, ответственных за реализацию содержания программы смены. </w:t>
      </w:r>
      <w:r/>
    </w:p>
    <w:p>
      <w:pPr>
        <w:pStyle w:val="978"/>
        <w:ind w:left="16" w:right="129"/>
        <w:spacing w:after="1"/>
        <w:rPr>
          <w:highlight w:val="white"/>
        </w:rPr>
      </w:pPr>
      <w:r>
        <w:rPr>
          <w:highlight w:val="white"/>
        </w:rPr>
        <w:t xml:space="preserve">На основе Федеральной программы воспитательной работы  создаются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программы воспитательной работы для каждой организации отдыха детей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их оздоровления, после чего для каждой смены формируется программа,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календарный план (план-сетка) с учетом регионального компонента 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соответствующих срокам проведения смены памятных дат, отражая тип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организации, длительность и тематику смены, игровую модель, интегрируя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инвариантные и вариативные модули с опорой на универсальный для каждой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организации отдыха детей и их оздоровления календарный план.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 w:firstLine="851"/>
        <w:spacing w:after="3"/>
        <w:rPr>
          <w:highlight w:val="white"/>
        </w:rPr>
      </w:pPr>
      <w:r>
        <w:rPr>
          <w:highlight w:val="white"/>
        </w:rPr>
        <w:t xml:space="preserve">Для подготовки кадрового состава специалистами, ответственными за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реализацию содержания программы, создается методический комплекс,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включающий типовые сценарии ключевых событий, памятки и инструкции,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дидактические материалы, диагностические материалы.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16" w:right="129" w:firstLine="851"/>
        <w:rPr>
          <w:highlight w:val="white"/>
        </w:rPr>
      </w:pPr>
      <w:r>
        <w:rPr>
          <w:highlight w:val="white"/>
        </w:rPr>
        <w:t xml:space="preserve">При организации обучения кадрового состава рекомендуется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интегрировать содержание Программы в план подготовки, позволяя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специалистам организации отдыха детей и их оздоровления получить опыт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реализации Программы на практике, В рамках реализации содержания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Программы ежесменно рекомендуется формирование системы аналитической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деятельности, включающей педагогические совещания, планерные встречи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  <w:t xml:space="preserve">всего кадрового состава.</w:t>
      </w:r>
      <w:r>
        <w:rPr>
          <w:highlight w:val="white"/>
          <w:shd w:val="clear" w:color="auto" w:fill="auto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978"/>
        <w:ind w:left="0" w:right="319" w:firstLine="0"/>
        <w:jc w:val="right"/>
        <w:spacing w:after="188" w:line="259" w:lineRule="auto"/>
      </w:pPr>
      <w:r>
        <w:rPr>
          <w:b/>
          <w:shd w:val="clear" w:color="auto" w:fill="auto"/>
        </w:rPr>
        <w:t xml:space="preserve">34.Материально-техническое обеспечение</w:t>
      </w:r>
      <w:r>
        <w:rPr>
          <w:shd w:val="clear" w:color="auto" w:fill="auto"/>
        </w:rPr>
        <w:t xml:space="preserve"> реализации Программы:  </w:t>
      </w:r>
      <w:r/>
    </w:p>
    <w:p>
      <w:pPr>
        <w:pStyle w:val="978"/>
        <w:numPr>
          <w:ilvl w:val="0"/>
          <w:numId w:val="8"/>
        </w:numPr>
        <w:ind w:right="129" w:firstLine="851"/>
        <w:spacing w:after="36" w:line="368" w:lineRule="auto"/>
      </w:pPr>
      <w:r>
        <w:rPr>
          <w:shd w:val="clear" w:color="auto" w:fill="auto"/>
        </w:rPr>
        <w:t xml:space="preserve">флагшток (в том числе переносной), Государственный флаг Российской Федерации, флаг субъекта Российской Федерации ;  </w:t>
      </w:r>
      <w:r/>
    </w:p>
    <w:p>
      <w:pPr>
        <w:pStyle w:val="978"/>
        <w:numPr>
          <w:ilvl w:val="0"/>
          <w:numId w:val="8"/>
        </w:numPr>
        <w:ind w:right="129" w:firstLine="851"/>
        <w:spacing w:after="28" w:line="376" w:lineRule="auto"/>
      </w:pPr>
      <w:r>
        <w:rPr>
          <w:shd w:val="clear" w:color="auto" w:fill="auto"/>
        </w:rPr>
        <w:t xml:space="preserve">музыкальное оборудование и необходимые для качественного музыкального оформления фонограммы, записи ;  </w:t>
      </w:r>
      <w:r/>
    </w:p>
    <w:p>
      <w:pPr>
        <w:pStyle w:val="978"/>
        <w:numPr>
          <w:ilvl w:val="0"/>
          <w:numId w:val="8"/>
        </w:numPr>
        <w:ind w:right="129" w:firstLine="851"/>
        <w:spacing w:after="28" w:line="376" w:lineRule="auto"/>
      </w:pPr>
      <w:r>
        <w:rPr>
          <w:shd w:val="clear" w:color="auto" w:fill="auto"/>
        </w:rPr>
        <w:t xml:space="preserve">оборудованные локации для общелагерных и отрядных событий, отрядные места, отрядные уголки (стенды);  </w:t>
      </w:r>
      <w:r/>
    </w:p>
    <w:p>
      <w:pPr>
        <w:pStyle w:val="978"/>
        <w:numPr>
          <w:ilvl w:val="0"/>
          <w:numId w:val="8"/>
        </w:numPr>
        <w:ind w:right="129" w:firstLine="851"/>
        <w:spacing w:after="188" w:line="259" w:lineRule="auto"/>
      </w:pPr>
      <w:r>
        <w:rPr>
          <w:shd w:val="clear" w:color="auto" w:fill="auto"/>
        </w:rPr>
        <w:t xml:space="preserve">спортивные площадки и спортивный инвентарь;  </w:t>
      </w:r>
      <w:r/>
    </w:p>
    <w:p>
      <w:pPr>
        <w:pStyle w:val="978"/>
        <w:numPr>
          <w:ilvl w:val="0"/>
          <w:numId w:val="8"/>
        </w:numPr>
        <w:ind w:right="129" w:firstLine="851"/>
        <w:spacing w:after="28" w:line="376" w:lineRule="auto"/>
      </w:pPr>
      <w:r>
        <w:rPr>
          <w:shd w:val="clear" w:color="auto" w:fill="auto"/>
        </w:rPr>
        <w:t xml:space="preserve">канцелярские принадлежности в необходимом количестве для качественного оформления программных событий;  </w:t>
      </w:r>
      <w:r/>
    </w:p>
    <w:p>
      <w:pPr>
        <w:pStyle w:val="980"/>
        <w:ind w:left="865" w:right="0"/>
        <w:rPr>
          <w:shd w:val="clear" w:color="auto" w:fill="auto"/>
        </w:rPr>
      </w:pPr>
      <w:r>
        <w:rPr>
          <w:shd w:val="clear" w:color="auto" w:fill="auto"/>
        </w:rPr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left"/>
        <w:tabs>
          <w:tab w:val="left" w:pos="1529" w:leader="none"/>
        </w:tabs>
        <w:rPr>
          <w:highlight w:val="none"/>
        </w:rPr>
      </w:pPr>
      <w:r>
        <w:tab/>
      </w:r>
      <w:r>
        <w:rPr>
          <w:highlight w:val="none"/>
        </w:rPr>
      </w:r>
      <w:r>
        <w:rPr>
          <w:highlight w:val="none"/>
        </w:rPr>
      </w:r>
    </w:p>
    <w:p>
      <w:pPr>
        <w:jc w:val="left"/>
        <w:tabs>
          <w:tab w:val="left" w:pos="1529" w:leader="none"/>
        </w:tabs>
      </w:pPr>
      <w:r/>
      <w:r/>
    </w:p>
    <w:tbl>
      <w:tblPr>
        <w:tblStyle w:val="834"/>
        <w:tblW w:w="0" w:type="auto"/>
        <w:tblLayout w:type="fixed"/>
        <w:tblLook w:val="04A0" w:firstRow="1" w:lastRow="0" w:firstColumn="1" w:lastColumn="0" w:noHBand="0" w:noVBand="1"/>
      </w:tblPr>
      <w:tblGrid>
        <w:gridCol w:w="180"/>
        <w:gridCol w:w="1239"/>
        <w:gridCol w:w="1786"/>
        <w:gridCol w:w="3885"/>
        <w:gridCol w:w="2295"/>
      </w:tblGrid>
      <w:tr>
        <w:tblPrEx/>
        <w:trPr>
          <w:trHeight w:val="3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МБОУ "ПСОШ №1 ПМО"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3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204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Приложения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204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1. Программа «Содружество Орлят России»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8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204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2. Программа «Спортивно-оздоровительная"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204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20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ff0000"/>
                <w:sz w:val="24"/>
                <w:highlight w:val="white"/>
                <w:u w:val="none"/>
                <w:vertAlign w:val="baseline"/>
              </w:rPr>
              <w:t xml:space="preserve">1. Программа «Содружество Орлят России»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0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204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Количество часов: 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0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204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Участники: дети 1-4 кл / 5-8 кл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7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204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Преподаватель : учителя школы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3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204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Вожатые: дети педагогических классов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1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6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20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ff0000"/>
                <w:sz w:val="24"/>
                <w:highlight w:val="white"/>
                <w:u w:val="none"/>
                <w:vertAlign w:val="baseline"/>
              </w:rPr>
              <w:t xml:space="preserve">1. Программа «Содружество Орлят России»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день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время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мероприятие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итог дня, программы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8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1-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2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Вводное занятие, определение целей, задач.  Проведение инструктажа по ТБ и Правилам пожарной безопасности.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47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12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Конкурсно-развлекательная программа, приуроченная к открытию лагерной смены «Мы – дети России»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58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«Каждой вещи - свое место» - беседа о правилах поведения в лагере</w:t>
              <w:br/>
              <w:t xml:space="preserve">• Операция «Уют» - обустройство и оформление лагеря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58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58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Игры на знакомства и создание отрядов. Операция «Уют» - обустройство и оформление лагеря</w:t>
              <w:br/>
              <w:t xml:space="preserve">• Проведение инструктажа по ТБ и Правилам пожарной безопасности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106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44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2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Диагностика здоровья (вес и рост учащихся в начале смены). Беседа «Как ухаживать за зубами»</w:t>
              <w:br/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Викторина «Мы за здоровый образ жизни»</w:t>
              <w:br/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12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Спортивный праздник «Не перевелись ещё богатыри на земле русской»</w:t>
              <w:br/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Акция против курения «Злой волшебник табак»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3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Викторина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4"/>
                <w:highlight w:val="white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«Русь, Россия, Родина моя» - беседа.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Спортивная программа «С физкультурой дружить — здоровым быть».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Игры на свежем воздухе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both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Конкурс рисунков «Пусть всегда будет солнце!»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4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2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 с инспектором ПДД.  Спортивно-познавательное мероприятие «Мой друг — велосипед».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Конкурсно-познавательная игра «Светофория».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Игры на свежем воздухе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Конкурс рисунков по правилам дорожного движения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5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Час информации «Матушка Россия».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Экскурсия в парк им. Шевченко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Игры на свежем воздухе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Спортивно-игровая программа «Флаги на башне».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6, 7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выходной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4"/>
                <w:highlight w:val="white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Военно-спортивная игра «Зарничка»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8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Минута безопасности (профилактика терактов)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Виртуальная экскурсия «Малая земля – священная земля»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Игры на свежем воздухе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0"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День России «Русь, Россия, Родина моя» - викторина.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Минута безопасности (противопожарная профилактика)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4"/>
                <w:highlight w:val="white"/>
                <w:u w:val="none"/>
                <w:vertAlign w:val="baseline"/>
              </w:rPr>
              <w:t xml:space="preserve"> 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Игра-конкурс «К службе в армии готовься!»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Кроссворд «Герои и полководцы»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Дружеская игра между отрядами школ по мини-футболу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 день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выходной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11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Минута безопасности (правила поведение в автобусе, в общественных местах)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12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Поездка в г. Уссурийск в театр ДОРА на спектакль «Спящая красавица» (массово-культурное мероприятие)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Активный отдых в парке ДОРА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Возвращение домой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Беседа «Зачем нужны музеи?»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Экскурсия в музей «Живая память»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Конкурс рисунков о войне «Поклонимся великим тем годам»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Игра на местности «Казаки-разбойники»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13, 14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выходной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15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Беседа "Профилактика БДД"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12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«Мои земляки — участники Великой Отечественной войны» беседа и сбор материалов из семейных архивов.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Экскурсия на сопку «Снеговую»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12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«Никто не забыт, ничто не забыто...»  рассказ Бачук Н.Н. возле мемориальной доски школы.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Беседа по противопожарной безопасности «Спички не игрушка».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Пожарная эвакуация совместно с бригадой пожарной части 51.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«Праздник Нептуна». Игры с водой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Индивидуальная беседа с детьми «группы риска»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17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both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Инструктаж «Безопасность детей при проведении спортивных мероприятий».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Первенство лагеря по различным видам   спорта. Районная спартакиада «Дружба».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Награждение победителей в индивидуальном первенстве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Просмотр киножурнала "Ералаш"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18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Конкурс рисунков на асфальте « Пусть всегда будет солнце!»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Интеллектуальная игра «Умники и умницы»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Фото-сессия «Как нам вместе хорошо».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742" w:right="0"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Оформление альбома.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19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Беседа «Чему мы научились».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Заключительный концерт «Ты меня не забывай!»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Презентация «Все о нашем лагере».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Торжественное закрытие лагеря на спортивном стадионе.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20, 21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выходной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20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ff0000"/>
                <w:sz w:val="24"/>
                <w:highlight w:val="white"/>
                <w:u w:val="none"/>
                <w:vertAlign w:val="baseline"/>
              </w:rPr>
              <w:t xml:space="preserve">2. Программа «Спортивно-оздоровительная»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204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Количество часов: 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204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Участники: дети 1-4 кл / 5-8 кл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204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Преподаватель : учителя школы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204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Вожатые: дети педагогических классов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20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ff0000"/>
                <w:sz w:val="24"/>
                <w:highlight w:val="white"/>
                <w:u w:val="none"/>
                <w:vertAlign w:val="baseline"/>
              </w:rPr>
              <w:t xml:space="preserve">План реализации программы "Спортивно-оздоровительная"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день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742" w:right="0" w:hanging="459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время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мероприятие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итог дня, программы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1-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742" w:right="0"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«Каждой вещи - свое место» - беседа о правилах поведения в лагере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Вахта Памяти. Митинг возле памятника односельчанам, возложение цветов.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Операция «Уют» - обустройство и оформление лагеря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Проведение инструктажа по ТБ и Правилам пожарной безопасности.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Диагностика здоровья (вес и рост учащихся в начале смены).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Минутка здоровья. «Я выбираю жизнь»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Практические занятия по медицине.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«Друг за друга стой – выиграешь бой» Спортивные состязания.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3,4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выходной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5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Встреча с инспектором ПДД.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Конкурсно-познавательная игра «Светофория».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Конкурс рисунков по правилам дорожного движения.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Игры на свежем воздухе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6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Конкурсно-познавательная игра «Русские народные забавы».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Плетём веночки из цветов.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Игры на свежем воздухе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Конкурсно-познавательная игра «Русские народные инструменты».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7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Разучивание песен о дружбе.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Эстафета игр и развлечений.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Конкурс рисунков «Удивительные миры».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Интересные факты о сортсменах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8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Презентация «Рекорды наших спортсменов».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15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Школьная спартакиада «Я — чемпион» (по бадминтону, прыжкам на скакалке, бег 30 м, подтягивание в личном первенстве).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Награждение победителей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Игры на свежем воздухе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2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Профилактика пожарной безопасности и антитеррористической защищенности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Соревнования по лапте.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10101"/>
                <w:sz w:val="24"/>
                <w:highlight w:val="white"/>
                <w:u w:val="none"/>
                <w:vertAlign w:val="baseline"/>
              </w:rPr>
              <w:t xml:space="preserve"> Конкурс рисунков «Мой любимый вид спорта».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Игры на свежем воздухе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10, 11 день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выходной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Беседа «Вредные привычки нам вовсе не сестрички»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10101"/>
                <w:sz w:val="24"/>
                <w:highlight w:val="white"/>
                <w:u w:val="none"/>
                <w:vertAlign w:val="baseline"/>
              </w:rPr>
              <w:t xml:space="preserve">Развлекательно-игровая программа «Минута славы»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10101"/>
                <w:sz w:val="24"/>
                <w:highlight w:val="white"/>
                <w:u w:val="none"/>
                <w:vertAlign w:val="baseline"/>
              </w:rPr>
              <w:t xml:space="preserve">Игры на свежем воздухе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Народные игры (связанные с временами года, растениями, цветами….)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Минута безопасности (тренировочная эвакуация из здания при ЧС)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Беседа «Земляки в годы войны»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Игры на свежем воздухе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Кроссворд «Герои и полководцы»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14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Беседа «Живи, родник!»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Викторина «Край родной, навек любимый»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Игры на свежем воздухе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Беседа «Польза лекарственных трав»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15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А знаете ли вы государственный Гимн России?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Экскурсия к памятным местам нашего посёлка «Земля моих отцов – моя земля»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Беседа «Зачем нужны обелиски?»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Игры на свежем воздухе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Экологическая акция (уборка школьной территории)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Познавательно-игровая программа «На приеме у Айболита»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Игры на свежем воздухе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Индивидуальная беседа с детьми «группы риска»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17, 18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выходной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19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Беседа с презентацией «Многообразие русских игр».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Игровая программа «Конкурс загадок, считалок».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Игры на свежем воздухе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Профилактика поведения на водоёмах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20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Викторина "Виды сорта"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«Праздник Нептуна». Игры с водой.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Игры на свежем воздухе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Конкурсно-познавательная игра «Светофория».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21 день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9:00-9:30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Встреча, зарядка, поднятие флага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линейка, подведение итогов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9:30-10:00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Игра «Утро неожиданностей».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10:00-10:30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Завтрак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10:30-12:00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Квест-игра «Моя малая Родина».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12:00-13:00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Конкурс рисунков на асфальте « Пусть всегда будет солнце!»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13:00-13:30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Обед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15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13:30-16:00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 Беседа с викториной «Безопасные каникулы»: правила поведения не воде, солнечные ожоги, прогулка в лесу, пищевые отравления, правила дорожного движения.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" w:type="dxa"/>
            <w:vAlign w:val="bottom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9" w:type="dxa"/>
            <w:vAlign w:val="top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16:00-17:00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Заседание рабочей группы, обсуждение планов на след . день.Ужин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</w:tbl>
    <w:p>
      <w:pPr>
        <w:jc w:val="left"/>
        <w:shd w:val="clear" w:color="ffffff" w:themeColor="background1" w:fill="ffffff" w:themeFill="background1"/>
        <w:tabs>
          <w:tab w:val="left" w:pos="1529" w:leader="none"/>
        </w:tabs>
        <w:rPr>
          <w:highlight w:val="white"/>
          <w14:ligatures w14:val="none"/>
        </w:rPr>
      </w:pPr>
      <w:r>
        <w:rPr>
          <w:highlight w:val="white"/>
        </w:rPr>
      </w:r>
      <w:r>
        <w:rPr>
          <w:highlight w:val="white"/>
          <w14:ligatures w14:val="none"/>
        </w:rPr>
      </w:r>
    </w:p>
    <w:sectPr>
      <w:footerReference w:type="default" r:id="rId9"/>
      <w:footerReference w:type="even" r:id="rId10"/>
      <w:footerReference w:type="first" r:id="rId11"/>
      <w:footnotePr>
        <w:numRestart w:val="continuous"/>
      </w:footnotePr>
      <w:endnotePr/>
      <w:type w:val="nextPage"/>
      <w:pgSz w:w="11938" w:h="16848" w:orient="portrait"/>
      <w:pgMar w:top="1272" w:right="739" w:bottom="652" w:left="169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</w:font>
  <w:font w:name="Mangal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8"/>
      <w:ind w:left="0" w:right="111" w:firstLine="0"/>
      <w:jc w:val="right"/>
      <w:spacing w:after="27" w:line="259" w:lineRule="auto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hAnsi="Calibri" w:eastAsia="Calibri" w:cs="Calibri"/>
        <w:sz w:val="22"/>
        <w:shd w:val="clear" w:color="auto" w:fill="auto"/>
      </w:rPr>
      <w:t xml:space="preserve">2</w:t>
    </w:r>
    <w:r>
      <w:rPr>
        <w:rFonts w:ascii="Calibri" w:hAnsi="Calibri" w:eastAsia="Calibri" w:cs="Calibri"/>
        <w:sz w:val="22"/>
        <w:shd w:val="clear" w:color="auto" w:fill="auto"/>
      </w:rPr>
      <w:fldChar w:fldCharType="end"/>
    </w:r>
    <w:r>
      <w:rPr>
        <w:rFonts w:ascii="Calibri" w:hAnsi="Calibri" w:eastAsia="Calibri" w:cs="Calibri"/>
        <w:sz w:val="22"/>
        <w:shd w:val="clear" w:color="auto" w:fill="auto"/>
      </w:rPr>
      <w:t xml:space="preserve"> </w:t>
    </w:r>
    <w:r/>
  </w:p>
  <w:p>
    <w:pPr>
      <w:pStyle w:val="978"/>
      <w:ind w:left="4" w:firstLine="0"/>
      <w:jc w:val="left"/>
      <w:spacing w:after="0" w:line="259" w:lineRule="auto"/>
    </w:pPr>
    <w:r>
      <w:rPr>
        <w:shd w:val="clear" w:color="auto" w:fill="auto"/>
      </w:rPr>
      <w:t xml:space="preserve"> 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8"/>
      <w:ind w:left="0" w:right="111" w:firstLine="0"/>
      <w:jc w:val="right"/>
      <w:spacing w:after="27" w:line="259" w:lineRule="auto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hAnsi="Calibri" w:eastAsia="Calibri" w:cs="Calibri"/>
        <w:sz w:val="22"/>
        <w:shd w:val="clear" w:color="auto" w:fill="auto"/>
      </w:rPr>
      <w:t xml:space="preserve">2</w:t>
    </w:r>
    <w:r>
      <w:rPr>
        <w:rFonts w:ascii="Calibri" w:hAnsi="Calibri" w:eastAsia="Calibri" w:cs="Calibri"/>
        <w:sz w:val="22"/>
        <w:shd w:val="clear" w:color="auto" w:fill="auto"/>
      </w:rPr>
      <w:fldChar w:fldCharType="end"/>
    </w:r>
    <w:r>
      <w:rPr>
        <w:rFonts w:ascii="Calibri" w:hAnsi="Calibri" w:eastAsia="Calibri" w:cs="Calibri"/>
        <w:sz w:val="22"/>
        <w:shd w:val="clear" w:color="auto" w:fill="auto"/>
      </w:rPr>
      <w:t xml:space="preserve"> </w:t>
    </w:r>
    <w:r/>
  </w:p>
  <w:p>
    <w:pPr>
      <w:pStyle w:val="978"/>
      <w:ind w:left="4" w:firstLine="0"/>
      <w:jc w:val="left"/>
      <w:spacing w:after="0" w:line="259" w:lineRule="auto"/>
    </w:pPr>
    <w:r>
      <w:rPr>
        <w:shd w:val="clear" w:color="auto" w:fill="auto"/>
      </w:rPr>
      <w:t xml:space="preserve"> </w: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8"/>
      <w:ind w:left="0" w:firstLine="0"/>
      <w:jc w:val="left"/>
      <w:spacing w:after="160" w:line="259" w:lineRule="auto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86"/>
        <w:ind w:left="0" w:right="0"/>
        <w:jc w:val="left"/>
        <w:tabs>
          <w:tab w:val="center" w:pos="752" w:leader="none"/>
          <w:tab w:val="right" w:pos="9501" w:leader="none"/>
        </w:tabs>
      </w:pPr>
      <w:r>
        <w:rPr>
          <w:rStyle w:val="988"/>
        </w:rPr>
        <w:footnoteRef/>
      </w:r>
      <w:r>
        <w:tab/>
      </w:r>
      <w:r>
        <w:fldChar w:fldCharType="begin"/>
      </w:r>
      <w:r>
        <w:instrText xml:space="preserve"> HYPERLINK "http://publication.pravo.gov.ru/document/0001202412280047?ysclid=m98ot2k3mj173695274" \h </w:instrText>
      </w:r>
      <w:r>
        <w:fldChar w:fldCharType="separate"/>
      </w:r>
      <w:r>
        <w:rPr>
          <w:color w:val="0563c1"/>
          <w:u w:val="single"/>
        </w:rPr>
        <w:t xml:space="preserve">http://publication.pravo.gov.ru/document/0001202412280047?ysclid=m98ot2k3mj173695274</w:t>
      </w:r>
      <w:r>
        <w:rPr>
          <w:color w:val="0563c1"/>
          <w:u w:val="single"/>
        </w:rPr>
        <w:fldChar w:fldCharType="end"/>
      </w:r>
      <w:r>
        <w:fldChar w:fldCharType="begin"/>
      </w:r>
      <w:r>
        <w:instrText xml:space="preserve"> HYPERLINK "http://publication.pravo.gov.ru/document/0001202412280047?ysclid=m98ot2k3mj173695274" \h </w:instrText>
      </w:r>
      <w:r>
        <w:fldChar w:fldCharType="separate"/>
      </w:r>
      <w:r>
        <w:t xml:space="preserve"> </w:t>
      </w:r>
      <w:r>
        <w:fldChar w:fldCharType="end"/>
      </w:r>
      <w:r/>
    </w:p>
    <w:p>
      <w:pPr>
        <w:pStyle w:val="986"/>
        <w:ind w:left="8" w:right="141"/>
        <w:spacing w:line="258" w:lineRule="auto"/>
      </w:pPr>
      <w:r>
        <w:t xml:space="preserve">Федеральный закон от 28.12.2024 №543 «О внесении изменений в Федеральный закон «Об основных гарантиях прав ребенка в Российской Федерации» (об обязательном наличие сайта и Программы воспитательной работы)  </w:t>
      </w:r>
      <w:r/>
    </w:p>
  </w:footnote>
  <w:footnote w:id="3">
    <w:p>
      <w:pPr>
        <w:pStyle w:val="986"/>
        <w:ind w:left="0" w:right="0"/>
        <w:jc w:val="left"/>
        <w:spacing w:after="32"/>
        <w:tabs>
          <w:tab w:val="center" w:pos="752" w:leader="none"/>
          <w:tab w:val="center" w:pos="4763" w:leader="none"/>
          <w:tab w:val="right" w:pos="9501" w:leader="none"/>
        </w:tabs>
      </w:pPr>
      <w:r>
        <w:rPr>
          <w:rStyle w:val="988"/>
        </w:rPr>
        <w:footnoteRef/>
      </w:r>
      <w:r>
        <w:tab/>
      </w:r>
      <w:r>
        <w:fldChar w:fldCharType="begin"/>
      </w:r>
      <w:r>
        <w:instrText xml:space="preserve"> HYPERLINK "http://publication.pravo.gov.ru/document/0001202503310005?ysclid=m99fsnuip5730462319" \h </w:instrText>
      </w:r>
      <w:r>
        <w:fldChar w:fldCharType="separate"/>
      </w:r>
      <w:r>
        <w:rPr>
          <w:color w:val="0563c1"/>
          <w:u w:val="single"/>
        </w:rPr>
        <w:t xml:space="preserve">http://publication.pravo.gov.ru/document/0001202503310005?ysclid=m99fsnuip5730462319</w:t>
      </w:r>
      <w:r>
        <w:rPr>
          <w:color w:val="0563c1"/>
          <w:u w:val="single"/>
        </w:rPr>
        <w:fldChar w:fldCharType="end"/>
      </w:r>
      <w:r>
        <w:fldChar w:fldCharType="begin"/>
      </w:r>
      <w:r>
        <w:instrText xml:space="preserve"> HYPERLINK "http://publication.pravo.gov.ru/document/0001202503310005?ysclid=m99fsnuip5730462319" \h </w:instrText>
      </w:r>
      <w:r>
        <w:fldChar w:fldCharType="separate"/>
      </w:r>
      <w:r>
        <w:t xml:space="preserve"> </w:t>
      </w:r>
      <w:r>
        <w:fldChar w:fldCharType="end"/>
      </w:r>
      <w:r>
        <w:tab/>
        <w:t xml:space="preserve">Приказ </w:t>
      </w:r>
      <w:r/>
    </w:p>
    <w:p>
      <w:pPr>
        <w:pStyle w:val="986"/>
        <w:ind w:left="8"/>
        <w:spacing w:line="258" w:lineRule="auto"/>
      </w:pPr>
      <w:r>
        <w:t xml:space="preserve">Министерства просвещения Российской Федерации от 17.03.2025 № 209 «Об утверждении федеральной программы воспитательной работы для организаций отдыха детей и их оздоровления и календарного плана воспитательной работы» (Зарегистрирован 31.03.2025 № 81693) </w:t>
      </w:r>
      <w:r/>
    </w:p>
  </w:footnote>
  <w:footnote w:id="4">
    <w:p>
      <w:pPr>
        <w:pStyle w:val="986"/>
        <w:ind w:left="0" w:right="3"/>
        <w:jc w:val="right"/>
        <w:spacing w:after="31"/>
      </w:pPr>
      <w:r>
        <w:rPr>
          <w:rStyle w:val="988"/>
        </w:rPr>
        <w:footnoteRef/>
      </w:r>
      <w:r>
        <w:t xml:space="preserve"> </w:t>
      </w:r>
      <w:r>
        <w:fldChar w:fldCharType="begin"/>
      </w:r>
      <w:r>
        <w:instrText xml:space="preserve"> HYPERLINK "http://www.kremlin.ru/acts/bank/48502" \h </w:instrText>
      </w:r>
      <w:r>
        <w:fldChar w:fldCharType="separate"/>
      </w:r>
      <w:r>
        <w:rPr>
          <w:color w:val="0563c1"/>
          <w:u w:val="single"/>
        </w:rPr>
        <w:t xml:space="preserve">http://www.kremlin.ru/acts/bank/48502</w:t>
      </w:r>
      <w:r>
        <w:rPr>
          <w:color w:val="0563c1"/>
          <w:u w:val="single"/>
        </w:rPr>
        <w:fldChar w:fldCharType="end"/>
      </w:r>
      <w:r>
        <w:fldChar w:fldCharType="begin"/>
      </w:r>
      <w:r>
        <w:instrText xml:space="preserve"> HYPERLINK "http://www.kremlin.ru/acts/bank/48502" \h </w:instrText>
      </w:r>
      <w:r>
        <w:fldChar w:fldCharType="separate"/>
      </w:r>
      <w:r>
        <w:t xml:space="preserve"> </w:t>
      </w:r>
      <w:r>
        <w:fldChar w:fldCharType="end"/>
      </w:r>
      <w:r>
        <w:t xml:space="preserve">Указ Президента Российской Федерации от 9 ноября 2022 г. № </w:t>
      </w:r>
      <w:r/>
    </w:p>
  </w:footnote>
  <w:footnote w:id="5">
    <w:p>
      <w:pPr>
        <w:pStyle w:val="986"/>
        <w:ind w:left="0" w:right="0"/>
        <w:spacing w:line="277" w:lineRule="auto"/>
      </w:pPr>
      <w:r>
        <w:rPr>
          <w:rStyle w:val="988"/>
        </w:rPr>
        <w:footnoteRef/>
      </w:r>
      <w:r>
        <w:t xml:space="preserve"> «Об утверждении Основ государственной политики по сохранению и укреплению традиционных российских духовно-нравственных ценностей» </w:t>
      </w:r>
      <w:r/>
    </w:p>
    <w:p>
      <w:pPr>
        <w:pStyle w:val="986"/>
        <w:ind w:left="719" w:right="0"/>
        <w:jc w:val="left"/>
      </w:pPr>
      <w:r>
        <w:t xml:space="preserve"> 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8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53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25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97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69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4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13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85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1">
    <w:multiLevelType w:val="hybridMultilevel"/>
    <w:lvl w:ilvl="0">
      <w:start w:val="16"/>
      <w:numFmt w:val="decimal"/>
      <w:isLgl w:val="false"/>
      <w:suff w:val="tab"/>
      <w:lvlText w:val="%1."/>
      <w:lvlJc w:val="left"/>
      <w:pPr>
        <w:ind w:left="1055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4"/>
      <w:numFmt w:val="decimal"/>
      <w:isLgl w:val="false"/>
      <w:suff w:val="tab"/>
      <w:lvlText w:val="%1.%2."/>
      <w:lvlJc w:val="left"/>
      <w:pPr>
        <w:ind w:left="1334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180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252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24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396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468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40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93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65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37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09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81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53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25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97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80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2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4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6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8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40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2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4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81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5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25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97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69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41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1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85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5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1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decimal"/>
      <w:isLgl w:val="false"/>
      <w:suff w:val="tab"/>
      <w:lvlText w:val="%1.%2."/>
      <w:lvlJc w:val="left"/>
      <w:pPr>
        <w:ind w:left="1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79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51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23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95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67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39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11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7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8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3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5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7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9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4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3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5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4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79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51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2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95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67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39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11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8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8">
    <w:multiLevelType w:val="hybridMultilevel"/>
    <w:lvl w:ilvl="0">
      <w:start w:val="1"/>
      <w:numFmt w:val="upperRoman"/>
      <w:pStyle w:val="979"/>
      <w:isLgl w:val="false"/>
      <w:suff w:val="tab"/>
      <w:lvlText w:val="%1."/>
      <w:lvlJc w:val="left"/>
      <w:pPr>
        <w:ind w:left="0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30"/>
        <w:szCs w:val="30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4059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30"/>
        <w:szCs w:val="30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4779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30"/>
        <w:szCs w:val="30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5499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30"/>
        <w:szCs w:val="30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6219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30"/>
        <w:szCs w:val="30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6939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30"/>
        <w:szCs w:val="30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7659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30"/>
        <w:szCs w:val="30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8379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30"/>
        <w:szCs w:val="30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9099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30"/>
        <w:szCs w:val="30"/>
        <w:u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4">
    <w:name w:val="Heading 3"/>
    <w:basedOn w:val="978"/>
    <w:next w:val="978"/>
    <w:link w:val="8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5">
    <w:name w:val="Heading 3 Char"/>
    <w:basedOn w:val="981"/>
    <w:link w:val="804"/>
    <w:uiPriority w:val="9"/>
    <w:rPr>
      <w:rFonts w:ascii="Arial" w:hAnsi="Arial" w:eastAsia="Arial" w:cs="Arial"/>
      <w:sz w:val="30"/>
      <w:szCs w:val="30"/>
    </w:rPr>
  </w:style>
  <w:style w:type="paragraph" w:styleId="806">
    <w:name w:val="Heading 4"/>
    <w:basedOn w:val="978"/>
    <w:next w:val="978"/>
    <w:link w:val="8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7">
    <w:name w:val="Heading 4 Char"/>
    <w:basedOn w:val="981"/>
    <w:link w:val="806"/>
    <w:uiPriority w:val="9"/>
    <w:rPr>
      <w:rFonts w:ascii="Arial" w:hAnsi="Arial" w:eastAsia="Arial" w:cs="Arial"/>
      <w:b/>
      <w:bCs/>
      <w:sz w:val="26"/>
      <w:szCs w:val="26"/>
    </w:rPr>
  </w:style>
  <w:style w:type="paragraph" w:styleId="808">
    <w:name w:val="Heading 5"/>
    <w:basedOn w:val="978"/>
    <w:next w:val="978"/>
    <w:link w:val="8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9">
    <w:name w:val="Heading 5 Char"/>
    <w:basedOn w:val="981"/>
    <w:link w:val="808"/>
    <w:uiPriority w:val="9"/>
    <w:rPr>
      <w:rFonts w:ascii="Arial" w:hAnsi="Arial" w:eastAsia="Arial" w:cs="Arial"/>
      <w:b/>
      <w:bCs/>
      <w:sz w:val="24"/>
      <w:szCs w:val="24"/>
    </w:rPr>
  </w:style>
  <w:style w:type="paragraph" w:styleId="810">
    <w:name w:val="Heading 6"/>
    <w:basedOn w:val="978"/>
    <w:next w:val="978"/>
    <w:link w:val="8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1">
    <w:name w:val="Heading 6 Char"/>
    <w:basedOn w:val="981"/>
    <w:link w:val="810"/>
    <w:uiPriority w:val="9"/>
    <w:rPr>
      <w:rFonts w:ascii="Arial" w:hAnsi="Arial" w:eastAsia="Arial" w:cs="Arial"/>
      <w:b/>
      <w:bCs/>
      <w:sz w:val="22"/>
      <w:szCs w:val="22"/>
    </w:rPr>
  </w:style>
  <w:style w:type="paragraph" w:styleId="812">
    <w:name w:val="Heading 7"/>
    <w:basedOn w:val="978"/>
    <w:next w:val="978"/>
    <w:link w:val="8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3">
    <w:name w:val="Heading 7 Char"/>
    <w:basedOn w:val="981"/>
    <w:link w:val="8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14">
    <w:name w:val="Heading 8"/>
    <w:basedOn w:val="978"/>
    <w:next w:val="978"/>
    <w:link w:val="8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5">
    <w:name w:val="Heading 8 Char"/>
    <w:basedOn w:val="981"/>
    <w:link w:val="814"/>
    <w:uiPriority w:val="9"/>
    <w:rPr>
      <w:rFonts w:ascii="Arial" w:hAnsi="Arial" w:eastAsia="Arial" w:cs="Arial"/>
      <w:i/>
      <w:iCs/>
      <w:sz w:val="22"/>
      <w:szCs w:val="22"/>
    </w:rPr>
  </w:style>
  <w:style w:type="paragraph" w:styleId="816">
    <w:name w:val="Heading 9"/>
    <w:basedOn w:val="978"/>
    <w:next w:val="978"/>
    <w:link w:val="8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7">
    <w:name w:val="Heading 9 Char"/>
    <w:basedOn w:val="981"/>
    <w:link w:val="816"/>
    <w:uiPriority w:val="9"/>
    <w:rPr>
      <w:rFonts w:ascii="Arial" w:hAnsi="Arial" w:eastAsia="Arial" w:cs="Arial"/>
      <w:i/>
      <w:iCs/>
      <w:sz w:val="21"/>
      <w:szCs w:val="21"/>
    </w:rPr>
  </w:style>
  <w:style w:type="paragraph" w:styleId="818">
    <w:name w:val="List Paragraph"/>
    <w:basedOn w:val="978"/>
    <w:uiPriority w:val="34"/>
    <w:qFormat/>
    <w:pPr>
      <w:contextualSpacing/>
      <w:ind w:left="720"/>
    </w:pPr>
  </w:style>
  <w:style w:type="paragraph" w:styleId="819">
    <w:name w:val="No Spacing"/>
    <w:uiPriority w:val="1"/>
    <w:qFormat/>
    <w:pPr>
      <w:spacing w:before="0" w:after="0" w:line="240" w:lineRule="auto"/>
    </w:pPr>
  </w:style>
  <w:style w:type="paragraph" w:styleId="820">
    <w:name w:val="Title"/>
    <w:basedOn w:val="978"/>
    <w:next w:val="978"/>
    <w:link w:val="82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1">
    <w:name w:val="Title Char"/>
    <w:basedOn w:val="981"/>
    <w:link w:val="820"/>
    <w:uiPriority w:val="10"/>
    <w:rPr>
      <w:sz w:val="48"/>
      <w:szCs w:val="48"/>
    </w:rPr>
  </w:style>
  <w:style w:type="paragraph" w:styleId="822">
    <w:name w:val="Subtitle"/>
    <w:basedOn w:val="978"/>
    <w:next w:val="978"/>
    <w:link w:val="823"/>
    <w:uiPriority w:val="11"/>
    <w:qFormat/>
    <w:pPr>
      <w:spacing w:before="200" w:after="200"/>
    </w:pPr>
    <w:rPr>
      <w:sz w:val="24"/>
      <w:szCs w:val="24"/>
    </w:rPr>
  </w:style>
  <w:style w:type="character" w:styleId="823">
    <w:name w:val="Subtitle Char"/>
    <w:basedOn w:val="981"/>
    <w:link w:val="822"/>
    <w:uiPriority w:val="11"/>
    <w:rPr>
      <w:sz w:val="24"/>
      <w:szCs w:val="24"/>
    </w:rPr>
  </w:style>
  <w:style w:type="paragraph" w:styleId="824">
    <w:name w:val="Quote"/>
    <w:basedOn w:val="978"/>
    <w:next w:val="978"/>
    <w:link w:val="825"/>
    <w:uiPriority w:val="29"/>
    <w:qFormat/>
    <w:pPr>
      <w:ind w:left="720" w:right="720"/>
    </w:pPr>
    <w:rPr>
      <w:i/>
    </w:rPr>
  </w:style>
  <w:style w:type="character" w:styleId="825">
    <w:name w:val="Quote Char"/>
    <w:link w:val="824"/>
    <w:uiPriority w:val="29"/>
    <w:rPr>
      <w:i/>
    </w:rPr>
  </w:style>
  <w:style w:type="paragraph" w:styleId="826">
    <w:name w:val="Intense Quote"/>
    <w:basedOn w:val="978"/>
    <w:next w:val="978"/>
    <w:link w:val="82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7">
    <w:name w:val="Intense Quote Char"/>
    <w:link w:val="826"/>
    <w:uiPriority w:val="30"/>
    <w:rPr>
      <w:i/>
    </w:rPr>
  </w:style>
  <w:style w:type="paragraph" w:styleId="828">
    <w:name w:val="Header"/>
    <w:basedOn w:val="978"/>
    <w:link w:val="8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9">
    <w:name w:val="Header Char"/>
    <w:basedOn w:val="981"/>
    <w:link w:val="828"/>
    <w:uiPriority w:val="99"/>
  </w:style>
  <w:style w:type="paragraph" w:styleId="830">
    <w:name w:val="Footer"/>
    <w:basedOn w:val="978"/>
    <w:link w:val="8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1">
    <w:name w:val="Footer Char"/>
    <w:basedOn w:val="981"/>
    <w:link w:val="830"/>
    <w:uiPriority w:val="99"/>
  </w:style>
  <w:style w:type="paragraph" w:styleId="832">
    <w:name w:val="Caption"/>
    <w:basedOn w:val="978"/>
    <w:next w:val="97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3">
    <w:name w:val="Caption Char"/>
    <w:basedOn w:val="832"/>
    <w:link w:val="830"/>
    <w:uiPriority w:val="99"/>
  </w:style>
  <w:style w:type="table" w:styleId="83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7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7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7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7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8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0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2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3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3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3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3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3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3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3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5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5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5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60">
    <w:name w:val="Hyperlink"/>
    <w:uiPriority w:val="99"/>
    <w:unhideWhenUsed/>
    <w:rPr>
      <w:color w:val="0000ff" w:themeColor="hyperlink"/>
      <w:u w:val="single"/>
    </w:rPr>
  </w:style>
  <w:style w:type="paragraph" w:styleId="961">
    <w:name w:val="footnote text"/>
    <w:basedOn w:val="978"/>
    <w:link w:val="962"/>
    <w:uiPriority w:val="99"/>
    <w:semiHidden/>
    <w:unhideWhenUsed/>
    <w:pPr>
      <w:spacing w:after="40" w:line="240" w:lineRule="auto"/>
    </w:pPr>
    <w:rPr>
      <w:sz w:val="18"/>
    </w:rPr>
  </w:style>
  <w:style w:type="character" w:styleId="962">
    <w:name w:val="Footnote Text Char"/>
    <w:link w:val="961"/>
    <w:uiPriority w:val="99"/>
    <w:rPr>
      <w:sz w:val="18"/>
    </w:rPr>
  </w:style>
  <w:style w:type="character" w:styleId="963">
    <w:name w:val="footnote reference"/>
    <w:basedOn w:val="981"/>
    <w:uiPriority w:val="99"/>
    <w:unhideWhenUsed/>
    <w:rPr>
      <w:vertAlign w:val="superscript"/>
    </w:rPr>
  </w:style>
  <w:style w:type="paragraph" w:styleId="964">
    <w:name w:val="endnote text"/>
    <w:basedOn w:val="978"/>
    <w:link w:val="965"/>
    <w:uiPriority w:val="99"/>
    <w:semiHidden/>
    <w:unhideWhenUsed/>
    <w:pPr>
      <w:spacing w:after="0" w:line="240" w:lineRule="auto"/>
    </w:pPr>
    <w:rPr>
      <w:sz w:val="20"/>
    </w:rPr>
  </w:style>
  <w:style w:type="character" w:styleId="965">
    <w:name w:val="Endnote Text Char"/>
    <w:link w:val="964"/>
    <w:uiPriority w:val="99"/>
    <w:rPr>
      <w:sz w:val="20"/>
    </w:rPr>
  </w:style>
  <w:style w:type="character" w:styleId="966">
    <w:name w:val="endnote reference"/>
    <w:basedOn w:val="981"/>
    <w:uiPriority w:val="99"/>
    <w:semiHidden/>
    <w:unhideWhenUsed/>
    <w:rPr>
      <w:vertAlign w:val="superscript"/>
    </w:rPr>
  </w:style>
  <w:style w:type="paragraph" w:styleId="967">
    <w:name w:val="toc 1"/>
    <w:basedOn w:val="978"/>
    <w:next w:val="978"/>
    <w:uiPriority w:val="39"/>
    <w:unhideWhenUsed/>
    <w:pPr>
      <w:ind w:left="0" w:right="0" w:firstLine="0"/>
      <w:spacing w:after="57"/>
    </w:pPr>
  </w:style>
  <w:style w:type="paragraph" w:styleId="968">
    <w:name w:val="toc 2"/>
    <w:basedOn w:val="978"/>
    <w:next w:val="978"/>
    <w:uiPriority w:val="39"/>
    <w:unhideWhenUsed/>
    <w:pPr>
      <w:ind w:left="283" w:right="0" w:firstLine="0"/>
      <w:spacing w:after="57"/>
    </w:pPr>
  </w:style>
  <w:style w:type="paragraph" w:styleId="969">
    <w:name w:val="toc 3"/>
    <w:basedOn w:val="978"/>
    <w:next w:val="978"/>
    <w:uiPriority w:val="39"/>
    <w:unhideWhenUsed/>
    <w:pPr>
      <w:ind w:left="567" w:right="0" w:firstLine="0"/>
      <w:spacing w:after="57"/>
    </w:pPr>
  </w:style>
  <w:style w:type="paragraph" w:styleId="970">
    <w:name w:val="toc 4"/>
    <w:basedOn w:val="978"/>
    <w:next w:val="978"/>
    <w:uiPriority w:val="39"/>
    <w:unhideWhenUsed/>
    <w:pPr>
      <w:ind w:left="850" w:right="0" w:firstLine="0"/>
      <w:spacing w:after="57"/>
    </w:pPr>
  </w:style>
  <w:style w:type="paragraph" w:styleId="971">
    <w:name w:val="toc 5"/>
    <w:basedOn w:val="978"/>
    <w:next w:val="978"/>
    <w:uiPriority w:val="39"/>
    <w:unhideWhenUsed/>
    <w:pPr>
      <w:ind w:left="1134" w:right="0" w:firstLine="0"/>
      <w:spacing w:after="57"/>
    </w:pPr>
  </w:style>
  <w:style w:type="paragraph" w:styleId="972">
    <w:name w:val="toc 6"/>
    <w:basedOn w:val="978"/>
    <w:next w:val="978"/>
    <w:uiPriority w:val="39"/>
    <w:unhideWhenUsed/>
    <w:pPr>
      <w:ind w:left="1417" w:right="0" w:firstLine="0"/>
      <w:spacing w:after="57"/>
    </w:pPr>
  </w:style>
  <w:style w:type="paragraph" w:styleId="973">
    <w:name w:val="toc 7"/>
    <w:basedOn w:val="978"/>
    <w:next w:val="978"/>
    <w:uiPriority w:val="39"/>
    <w:unhideWhenUsed/>
    <w:pPr>
      <w:ind w:left="1701" w:right="0" w:firstLine="0"/>
      <w:spacing w:after="57"/>
    </w:pPr>
  </w:style>
  <w:style w:type="paragraph" w:styleId="974">
    <w:name w:val="toc 8"/>
    <w:basedOn w:val="978"/>
    <w:next w:val="978"/>
    <w:uiPriority w:val="39"/>
    <w:unhideWhenUsed/>
    <w:pPr>
      <w:ind w:left="1984" w:right="0" w:firstLine="0"/>
      <w:spacing w:after="57"/>
    </w:pPr>
  </w:style>
  <w:style w:type="paragraph" w:styleId="975">
    <w:name w:val="toc 9"/>
    <w:basedOn w:val="978"/>
    <w:next w:val="978"/>
    <w:uiPriority w:val="39"/>
    <w:unhideWhenUsed/>
    <w:pPr>
      <w:ind w:left="2268" w:right="0" w:firstLine="0"/>
      <w:spacing w:after="57"/>
    </w:pPr>
  </w:style>
  <w:style w:type="paragraph" w:styleId="976">
    <w:name w:val="TOC Heading"/>
    <w:uiPriority w:val="39"/>
    <w:unhideWhenUsed/>
  </w:style>
  <w:style w:type="paragraph" w:styleId="977">
    <w:name w:val="table of figures"/>
    <w:basedOn w:val="978"/>
    <w:next w:val="978"/>
    <w:uiPriority w:val="99"/>
    <w:unhideWhenUsed/>
    <w:pPr>
      <w:spacing w:after="0" w:afterAutospacing="0"/>
    </w:pPr>
  </w:style>
  <w:style w:type="paragraph" w:styleId="978" w:default="1">
    <w:name w:val="Normal"/>
    <w:next w:val="978"/>
    <w:link w:val="978"/>
    <w:qFormat/>
    <w:pPr>
      <w:ind w:left="742" w:firstLine="713"/>
      <w:jc w:val="both"/>
      <w:spacing w:after="37" w:line="369" w:lineRule="auto"/>
    </w:pPr>
    <w:rPr>
      <w:rFonts w:ascii="Times New Roman" w:hAnsi="Times New Roman"/>
      <w:color w:val="000000"/>
      <w:sz w:val="28"/>
      <w:szCs w:val="22"/>
      <w:shd w:val="clear" w:color="auto" w:fill="00ff00"/>
      <w:lang w:val="en-US" w:eastAsia="en-US" w:bidi="ar-SA"/>
    </w:rPr>
  </w:style>
  <w:style w:type="paragraph" w:styleId="979">
    <w:name w:val="Heading 1"/>
    <w:next w:val="978"/>
    <w:link w:val="985"/>
    <w:uiPriority w:val="9"/>
    <w:unhideWhenUsed/>
    <w:qFormat/>
    <w:pPr>
      <w:numPr>
        <w:ilvl w:val="0"/>
        <w:numId w:val="9"/>
      </w:numPr>
      <w:ind w:left="1418" w:hanging="10"/>
      <w:jc w:val="center"/>
      <w:keepLines/>
      <w:keepNext/>
      <w:spacing w:after="175" w:line="259" w:lineRule="auto"/>
      <w:outlineLvl w:val="0"/>
    </w:pPr>
    <w:rPr>
      <w:rFonts w:ascii="Times New Roman" w:hAnsi="Times New Roman"/>
      <w:b/>
      <w:color w:val="000000"/>
      <w:sz w:val="30"/>
      <w:szCs w:val="22"/>
      <w:lang w:val="en-US" w:eastAsia="en-US" w:bidi="ar-SA"/>
    </w:rPr>
  </w:style>
  <w:style w:type="paragraph" w:styleId="980">
    <w:name w:val="Heading 2"/>
    <w:next w:val="978"/>
    <w:link w:val="984"/>
    <w:uiPriority w:val="9"/>
    <w:unhideWhenUsed/>
    <w:qFormat/>
    <w:pPr>
      <w:ind w:left="10" w:right="145" w:hanging="10"/>
      <w:keepLines/>
      <w:keepNext/>
      <w:spacing w:after="132" w:line="259" w:lineRule="auto"/>
      <w:outlineLvl w:val="1"/>
    </w:pPr>
    <w:rPr>
      <w:rFonts w:ascii="Times New Roman" w:hAnsi="Times New Roman"/>
      <w:i/>
      <w:color w:val="000000"/>
      <w:sz w:val="28"/>
      <w:szCs w:val="22"/>
      <w:shd w:val="clear" w:color="auto" w:fill="00ff00"/>
      <w:lang w:val="en-US" w:eastAsia="en-US" w:bidi="ar-SA"/>
    </w:rPr>
  </w:style>
  <w:style w:type="character" w:styleId="981" w:default="1">
    <w:name w:val="Default Paragraph Font"/>
    <w:next w:val="981"/>
    <w:link w:val="978"/>
    <w:uiPriority w:val="1"/>
    <w:semiHidden/>
    <w:unhideWhenUsed/>
  </w:style>
  <w:style w:type="table" w:styleId="982">
    <w:name w:val="Table Normal"/>
    <w:next w:val="982"/>
    <w:link w:val="978"/>
    <w:uiPriority w:val="99"/>
    <w:semiHidden/>
    <w:unhideWhenUsed/>
    <w:tblPr/>
  </w:style>
  <w:style w:type="numbering" w:styleId="983" w:default="1">
    <w:name w:val="No List"/>
    <w:next w:val="983"/>
    <w:link w:val="978"/>
    <w:uiPriority w:val="99"/>
    <w:semiHidden/>
    <w:unhideWhenUsed/>
  </w:style>
  <w:style w:type="character" w:styleId="984">
    <w:name w:val="Heading 2 Char"/>
    <w:next w:val="984"/>
    <w:link w:val="980"/>
    <w:rPr>
      <w:rFonts w:ascii="Times New Roman" w:hAnsi="Times New Roman" w:eastAsia="Times New Roman" w:cs="Times New Roman"/>
      <w:i/>
      <w:color w:val="000000"/>
      <w:sz w:val="28"/>
      <w:shd w:val="clear" w:color="auto" w:fill="00ff00"/>
    </w:rPr>
  </w:style>
  <w:style w:type="character" w:styleId="985">
    <w:name w:val="Heading 1 Char"/>
    <w:next w:val="985"/>
    <w:link w:val="979"/>
    <w:rPr>
      <w:rFonts w:ascii="Times New Roman" w:hAnsi="Times New Roman" w:eastAsia="Times New Roman" w:cs="Times New Roman"/>
      <w:b/>
      <w:color w:val="000000"/>
      <w:sz w:val="30"/>
    </w:rPr>
  </w:style>
  <w:style w:type="paragraph" w:styleId="986">
    <w:name w:val="footnote description"/>
    <w:next w:val="978"/>
    <w:link w:val="987"/>
    <w:hidden/>
    <w:pPr>
      <w:ind w:left="4" w:right="140"/>
      <w:jc w:val="both"/>
      <w:spacing w:line="259" w:lineRule="auto"/>
    </w:pPr>
    <w:rPr>
      <w:rFonts w:ascii="Times New Roman" w:hAnsi="Times New Roman"/>
      <w:color w:val="000000"/>
      <w:szCs w:val="22"/>
      <w:lang w:val="en-US" w:eastAsia="en-US" w:bidi="ar-SA"/>
    </w:rPr>
  </w:style>
  <w:style w:type="character" w:styleId="987">
    <w:name w:val="footnote description Char"/>
    <w:next w:val="987"/>
    <w:link w:val="986"/>
    <w:rPr>
      <w:rFonts w:ascii="Times New Roman" w:hAnsi="Times New Roman" w:eastAsia="Times New Roman" w:cs="Times New Roman"/>
      <w:color w:val="000000"/>
      <w:sz w:val="20"/>
    </w:rPr>
  </w:style>
  <w:style w:type="character" w:styleId="988">
    <w:name w:val="footnote mark"/>
    <w:next w:val="988"/>
    <w:link w:val="978"/>
    <w:hidden/>
    <w:rPr>
      <w:rFonts w:ascii="Times New Roman" w:hAnsi="Times New Roman" w:eastAsia="Times New Roman" w:cs="Times New Roman"/>
      <w:color w:val="000000"/>
      <w:sz w:val="20"/>
      <w:vertAlign w:val="superscript"/>
    </w:rPr>
  </w:style>
  <w:style w:type="table" w:styleId="989">
    <w:name w:val="TableGrid1"/>
    <w:next w:val="989"/>
    <w:link w:val="978"/>
    <w:rPr>
      <w:sz w:val="22"/>
      <w:szCs w:val="22"/>
      <w:lang w:val="en-US" w:eastAsia="en-US" w:bidi="ar-SA"/>
    </w:rPr>
    <w:tblPr/>
  </w:style>
  <w:style w:type="table" w:styleId="990" w:default="1">
    <w:name w:val="Normal Table"/>
    <w:uiPriority w:val="99"/>
    <w:semiHidden/>
    <w:unhideWhenUsed/>
    <w:tblPr/>
  </w:style>
  <w:style w:type="paragraph" w:styleId="991" w:customStyle="1">
    <w:name w:val="Основной текст"/>
    <w:basedOn w:val="833"/>
    <w:next w:val="836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SimSun" w:cs="Mang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hi-IN"/>
      <w14:ligatures w14:val="none"/>
    </w:rPr>
  </w:style>
  <w:style w:type="paragraph" w:styleId="992" w:customStyle="1">
    <w:name w:val="Содержимое таблицы"/>
    <w:basedOn w:val="833"/>
    <w:next w:val="840"/>
    <w:link w:val="833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SimSun" w:cs="Mang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hi-IN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image" Target="media/image1.jpg"/><Relationship Id="rId13" Type="http://schemas.openxmlformats.org/officeDocument/2006/relationships/image" Target="media/image2.jpg"/><Relationship Id="rId14" Type="http://schemas.openxmlformats.org/officeDocument/2006/relationships/image" Target="media/image3.jpg"/><Relationship Id="rId15" Type="http://schemas.openxmlformats.org/officeDocument/2006/relationships/image" Target="media/image4.jpg"/><Relationship Id="rId16" Type="http://schemas.openxmlformats.org/officeDocument/2006/relationships/image" Target="media/image5.jpg"/><Relationship Id="rId17" Type="http://schemas.openxmlformats.org/officeDocument/2006/relationships/image" Target="media/image6.jpg"/><Relationship Id="rId18" Type="http://schemas.openxmlformats.org/officeDocument/2006/relationships/image" Target="media/image7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DocSecurity>4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</dc:creator>
  <cp:revision>16</cp:revision>
  <dcterms:created xsi:type="dcterms:W3CDTF">2025-05-06T00:39:00Z</dcterms:created>
  <dcterms:modified xsi:type="dcterms:W3CDTF">2025-06-23T07:24:07Z</dcterms:modified>
  <cp:version>1048576</cp:version>
</cp:coreProperties>
</file>