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98" w:rsidRDefault="00AD6B5B">
      <w:pPr>
        <w:pStyle w:val="a5"/>
        <w:spacing w:before="240" w:after="24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ru-RU" w:bidi="ar-SA"/>
        </w:rPr>
        <w:drawing>
          <wp:inline distT="0" distB="0" distL="114300" distR="114300">
            <wp:extent cx="2201545" cy="2084070"/>
            <wp:effectExtent l="0" t="0" r="0" b="0"/>
            <wp:docPr id="1" name="Изображение 1" descr="IMG_8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86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898" w:rsidRDefault="00183898">
      <w:pPr>
        <w:pStyle w:val="a5"/>
        <w:spacing w:before="240" w:after="240"/>
        <w:rPr>
          <w:sz w:val="22"/>
          <w:szCs w:val="22"/>
        </w:rPr>
      </w:pPr>
    </w:p>
    <w:p w:rsidR="00183898" w:rsidRPr="00AD10F6" w:rsidRDefault="00AD6B5B">
      <w:pPr>
        <w:pStyle w:val="a5"/>
        <w:spacing w:before="240" w:after="240"/>
        <w:rPr>
          <w:b/>
          <w:sz w:val="22"/>
          <w:szCs w:val="22"/>
        </w:rPr>
      </w:pPr>
      <w:r w:rsidRPr="00AD10F6">
        <w:rPr>
          <w:b/>
          <w:sz w:val="22"/>
          <w:szCs w:val="22"/>
        </w:rPr>
        <w:t>Н</w:t>
      </w:r>
      <w:r w:rsidRPr="00AD10F6">
        <w:rPr>
          <w:b/>
          <w:sz w:val="22"/>
          <w:szCs w:val="22"/>
        </w:rPr>
        <w:t>езаметн</w:t>
      </w:r>
      <w:r w:rsidR="00AD10F6">
        <w:rPr>
          <w:b/>
          <w:sz w:val="22"/>
          <w:szCs w:val="22"/>
        </w:rPr>
        <w:t>ый, но опасный. Что мы знаем о г</w:t>
      </w:r>
      <w:r w:rsidRPr="00AD10F6">
        <w:rPr>
          <w:b/>
          <w:sz w:val="22"/>
          <w:szCs w:val="22"/>
        </w:rPr>
        <w:t>епатите С?</w:t>
      </w:r>
    </w:p>
    <w:p w:rsidR="00183898" w:rsidRDefault="00AD10F6">
      <w:pPr>
        <w:pStyle w:val="a5"/>
        <w:spacing w:before="240" w:after="240"/>
        <w:rPr>
          <w:sz w:val="22"/>
          <w:szCs w:val="22"/>
        </w:rPr>
      </w:pPr>
      <w:r>
        <w:rPr>
          <w:sz w:val="22"/>
          <w:szCs w:val="22"/>
        </w:rPr>
        <w:t>Для многих диагноз «г</w:t>
      </w:r>
      <w:r w:rsidR="00AD6B5B">
        <w:rPr>
          <w:sz w:val="22"/>
          <w:szCs w:val="22"/>
        </w:rPr>
        <w:t>епатит С»</w:t>
      </w:r>
      <w:bookmarkStart w:id="0" w:name="_GoBack"/>
      <w:bookmarkEnd w:id="0"/>
      <w:r w:rsidR="00AD6B5B">
        <w:rPr>
          <w:sz w:val="22"/>
          <w:szCs w:val="22"/>
        </w:rPr>
        <w:t xml:space="preserve"> до сих пор звучит как приговор. «Ласковый убийца», «тихий пожар в печени» — его называют по-разному. Но правда в том, что за последние десять лет медицина совершила </w:t>
      </w:r>
      <w:r w:rsidR="00AD6B5B">
        <w:rPr>
          <w:sz w:val="22"/>
          <w:szCs w:val="22"/>
        </w:rPr>
        <w:t>настоящий прорыв. Сегодня гепатит С — это не хроническая инфекция на всю жизнь, а болезнь, которую воз</w:t>
      </w:r>
      <w:r w:rsidR="00AD6B5B">
        <w:rPr>
          <w:sz w:val="22"/>
          <w:szCs w:val="22"/>
        </w:rPr>
        <w:t xml:space="preserve">можно вылечить препаратами </w:t>
      </w:r>
      <w:r w:rsidR="00AD6B5B">
        <w:rPr>
          <w:sz w:val="22"/>
          <w:szCs w:val="22"/>
        </w:rPr>
        <w:t>за два-три месяца</w:t>
      </w:r>
      <w:r w:rsidR="00AD6B5B">
        <w:rPr>
          <w:sz w:val="22"/>
          <w:szCs w:val="22"/>
        </w:rPr>
        <w:t>.</w:t>
      </w:r>
    </w:p>
    <w:p w:rsidR="00183898" w:rsidRDefault="00AD6B5B">
      <w:pPr>
        <w:pStyle w:val="a5"/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С 9 по 15 марта проходит тематическая неделя профилактики и лечения гепатита С. В лечебных учреждениях </w:t>
      </w:r>
      <w:r>
        <w:rPr>
          <w:sz w:val="22"/>
          <w:szCs w:val="22"/>
        </w:rPr>
        <w:t xml:space="preserve">можно сдать быстрый тест на антитела, а в соцсетях врачи пытаются </w:t>
      </w:r>
      <w:r w:rsidR="00AD10F6">
        <w:rPr>
          <w:sz w:val="22"/>
          <w:szCs w:val="22"/>
        </w:rPr>
        <w:t xml:space="preserve">решить </w:t>
      </w:r>
      <w:r>
        <w:rPr>
          <w:sz w:val="22"/>
          <w:szCs w:val="22"/>
        </w:rPr>
        <w:t>главную проблему — не отсутствие лекарств, а отсутствие информации. Люди до сих пор боятся, стесняются, откладывают, не верят, что «просто таблетка» может убрать вирус навсегда.</w:t>
      </w:r>
    </w:p>
    <w:p w:rsidR="00183898" w:rsidRDefault="00AD6B5B">
      <w:pPr>
        <w:pStyle w:val="a5"/>
        <w:spacing w:before="240" w:after="240"/>
        <w:rPr>
          <w:sz w:val="22"/>
          <w:szCs w:val="22"/>
        </w:rPr>
      </w:pPr>
      <w:r>
        <w:rPr>
          <w:sz w:val="22"/>
          <w:szCs w:val="22"/>
        </w:rPr>
        <w:t>Т</w:t>
      </w:r>
      <w:r>
        <w:rPr>
          <w:sz w:val="22"/>
          <w:szCs w:val="22"/>
        </w:rPr>
        <w:t>ема, которая касается каждого, даже если кажется, что лично вас она обходит стороной.</w:t>
      </w:r>
    </w:p>
    <w:p w:rsidR="00AD10F6" w:rsidRPr="00AD10F6" w:rsidRDefault="00AD10F6" w:rsidP="00AD10F6">
      <w:pPr>
        <w:pStyle w:val="a5"/>
        <w:spacing w:before="240" w:after="240"/>
        <w:rPr>
          <w:b/>
          <w:sz w:val="22"/>
          <w:szCs w:val="22"/>
        </w:rPr>
      </w:pPr>
      <w:r>
        <w:rPr>
          <w:sz w:val="22"/>
          <w:szCs w:val="22"/>
        </w:rPr>
        <w:t>Н</w:t>
      </w:r>
      <w:r w:rsidR="00AD6B5B">
        <w:rPr>
          <w:sz w:val="22"/>
          <w:szCs w:val="22"/>
        </w:rPr>
        <w:t xml:space="preserve">а </w:t>
      </w:r>
      <w:r>
        <w:rPr>
          <w:sz w:val="22"/>
          <w:szCs w:val="22"/>
        </w:rPr>
        <w:t xml:space="preserve">самые актуальные </w:t>
      </w:r>
      <w:r w:rsidR="00AD6B5B">
        <w:rPr>
          <w:sz w:val="22"/>
          <w:szCs w:val="22"/>
        </w:rPr>
        <w:t xml:space="preserve">вопросы </w:t>
      </w:r>
      <w:r>
        <w:rPr>
          <w:sz w:val="22"/>
          <w:szCs w:val="22"/>
        </w:rPr>
        <w:t xml:space="preserve">о </w:t>
      </w:r>
      <w:r w:rsidR="00AD6B5B">
        <w:rPr>
          <w:sz w:val="22"/>
          <w:szCs w:val="22"/>
        </w:rPr>
        <w:t>гепатите С</w:t>
      </w:r>
      <w:r>
        <w:rPr>
          <w:sz w:val="22"/>
          <w:szCs w:val="22"/>
        </w:rPr>
        <w:t xml:space="preserve"> ответила</w:t>
      </w:r>
      <w:r w:rsidRPr="00AD10F6">
        <w:t xml:space="preserve"> </w:t>
      </w:r>
      <w:r w:rsidRPr="00AD10F6">
        <w:rPr>
          <w:sz w:val="22"/>
          <w:szCs w:val="22"/>
        </w:rPr>
        <w:t>главный специалист по инфекционным болезням</w:t>
      </w:r>
      <w:r>
        <w:rPr>
          <w:sz w:val="22"/>
          <w:szCs w:val="22"/>
        </w:rPr>
        <w:t xml:space="preserve"> министерства здравоохранения Приморского края </w:t>
      </w:r>
      <w:r w:rsidRPr="00AD10F6">
        <w:rPr>
          <w:b/>
          <w:sz w:val="22"/>
          <w:szCs w:val="22"/>
        </w:rPr>
        <w:t>Анна Симакова.</w:t>
      </w:r>
    </w:p>
    <w:p w:rsidR="00AD10F6" w:rsidRPr="00AD10F6" w:rsidRDefault="00AD10F6" w:rsidP="00AD10F6">
      <w:pPr>
        <w:pStyle w:val="a5"/>
        <w:spacing w:before="240" w:after="240"/>
        <w:rPr>
          <w:b/>
          <w:sz w:val="22"/>
          <w:szCs w:val="22"/>
        </w:rPr>
      </w:pPr>
      <w:r w:rsidRPr="00AD10F6">
        <w:rPr>
          <w:b/>
          <w:sz w:val="22"/>
          <w:szCs w:val="22"/>
        </w:rPr>
        <w:t xml:space="preserve">- </w:t>
      </w:r>
      <w:r w:rsidR="00AD6B5B" w:rsidRPr="00AD10F6">
        <w:rPr>
          <w:b/>
          <w:sz w:val="22"/>
          <w:szCs w:val="22"/>
        </w:rPr>
        <w:t xml:space="preserve">Анна Ивановна, </w:t>
      </w:r>
      <w:r w:rsidRPr="00AD10F6">
        <w:rPr>
          <w:b/>
          <w:sz w:val="22"/>
          <w:szCs w:val="22"/>
        </w:rPr>
        <w:t>я</w:t>
      </w:r>
      <w:r w:rsidR="00AD6B5B" w:rsidRPr="00AD10F6">
        <w:rPr>
          <w:b/>
          <w:sz w:val="22"/>
          <w:szCs w:val="22"/>
        </w:rPr>
        <w:t xml:space="preserve"> чувствую себя отлично, зачем мне это лечить?</w:t>
      </w:r>
    </w:p>
    <w:p w:rsidR="00AD10F6" w:rsidRDefault="00AD10F6" w:rsidP="00AD10F6">
      <w:pPr>
        <w:pStyle w:val="a5"/>
        <w:spacing w:before="240"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AD10F6">
        <w:rPr>
          <w:bCs/>
          <w:sz w:val="22"/>
          <w:szCs w:val="22"/>
        </w:rPr>
        <w:t>Это с</w:t>
      </w:r>
      <w:r w:rsidR="00AD6B5B">
        <w:rPr>
          <w:sz w:val="22"/>
          <w:szCs w:val="22"/>
        </w:rPr>
        <w:t xml:space="preserve">амый частый вопрос </w:t>
      </w:r>
      <w:r w:rsidR="00AD6B5B">
        <w:rPr>
          <w:sz w:val="22"/>
          <w:szCs w:val="22"/>
        </w:rPr>
        <w:t xml:space="preserve">пациентов, у которых нашли гепатит С случайно - </w:t>
      </w:r>
      <w:r w:rsidR="00AD6B5B">
        <w:rPr>
          <w:sz w:val="22"/>
          <w:szCs w:val="22"/>
        </w:rPr>
        <w:t>например, перед операцией</w:t>
      </w:r>
      <w:r w:rsidR="00AD6B5B">
        <w:rPr>
          <w:sz w:val="22"/>
          <w:szCs w:val="22"/>
        </w:rPr>
        <w:t xml:space="preserve">. Человек не пьет, не колется, у него нет желтухи, печень не болит. </w:t>
      </w:r>
    </w:p>
    <w:p w:rsidR="00AD10F6" w:rsidRDefault="00AD10F6" w:rsidP="00AD10F6">
      <w:pPr>
        <w:pStyle w:val="a5"/>
        <w:spacing w:before="240" w:after="240"/>
        <w:rPr>
          <w:sz w:val="22"/>
          <w:szCs w:val="22"/>
        </w:rPr>
      </w:pPr>
      <w:r w:rsidRPr="00AD10F6">
        <w:rPr>
          <w:b/>
          <w:sz w:val="22"/>
          <w:szCs w:val="22"/>
        </w:rPr>
        <w:t xml:space="preserve">- </w:t>
      </w:r>
      <w:r w:rsidR="00AD6B5B" w:rsidRPr="00AD10F6">
        <w:rPr>
          <w:b/>
          <w:sz w:val="22"/>
          <w:szCs w:val="22"/>
        </w:rPr>
        <w:t>Как простыми словами объяснить, почему нельзя сказать: «Оно са</w:t>
      </w:r>
      <w:r>
        <w:rPr>
          <w:b/>
          <w:sz w:val="22"/>
          <w:szCs w:val="22"/>
        </w:rPr>
        <w:t>мо пройдет» или «Поживу и так»?</w:t>
      </w:r>
    </w:p>
    <w:p w:rsidR="00AD6B5B" w:rsidRDefault="00AD10F6" w:rsidP="00AD10F6">
      <w:pPr>
        <w:pStyle w:val="a5"/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- Именно за </w:t>
      </w:r>
      <w:r w:rsidR="00AD6B5B">
        <w:rPr>
          <w:sz w:val="22"/>
          <w:szCs w:val="22"/>
        </w:rPr>
        <w:t>коварство гепатит</w:t>
      </w:r>
      <w:r w:rsidR="00AD6B5B">
        <w:rPr>
          <w:sz w:val="22"/>
          <w:szCs w:val="22"/>
        </w:rPr>
        <w:t xml:space="preserve"> С </w:t>
      </w:r>
      <w:r w:rsidR="00AD6B5B">
        <w:rPr>
          <w:sz w:val="22"/>
          <w:szCs w:val="22"/>
        </w:rPr>
        <w:t>прозвали «ласковым убийцей»</w:t>
      </w:r>
      <w:r>
        <w:rPr>
          <w:sz w:val="22"/>
          <w:szCs w:val="22"/>
        </w:rPr>
        <w:t>.</w:t>
      </w:r>
      <w:r w:rsidR="00AD6B5B">
        <w:rPr>
          <w:sz w:val="22"/>
          <w:szCs w:val="22"/>
        </w:rPr>
        <w:t xml:space="preserve"> Отсутствие симптомов не означает отсутствие болезни. Представьте, что внутри печени идет «тихий пожар». Вирус медленно разрушает клетки, на их месте образуется рубец (фиброз). Вы не чувствуете, как нака</w:t>
      </w:r>
      <w:r w:rsidR="00AD6B5B">
        <w:rPr>
          <w:sz w:val="22"/>
          <w:szCs w:val="22"/>
        </w:rPr>
        <w:t>пливаются рубцы, ровно до того момента, пока печень не перестанет справляться.</w:t>
      </w:r>
    </w:p>
    <w:p w:rsidR="00183898" w:rsidRDefault="00AD6B5B" w:rsidP="00AD10F6">
      <w:pPr>
        <w:pStyle w:val="a5"/>
        <w:spacing w:before="240" w:after="240"/>
        <w:rPr>
          <w:sz w:val="22"/>
          <w:szCs w:val="22"/>
        </w:rPr>
      </w:pPr>
      <w:r>
        <w:rPr>
          <w:sz w:val="22"/>
          <w:szCs w:val="22"/>
        </w:rPr>
        <w:t>«Само пройти» может, но только в первые полгода после заражения (острый гепатит). Примерно 30% людей действительно самоизлечиваются благодаря мощному иммунитету</w:t>
      </w:r>
      <w:r>
        <w:rPr>
          <w:sz w:val="22"/>
          <w:szCs w:val="22"/>
        </w:rPr>
        <w:t xml:space="preserve">. Но если вирус </w:t>
      </w:r>
      <w:r>
        <w:rPr>
          <w:sz w:val="22"/>
          <w:szCs w:val="22"/>
        </w:rPr>
        <w:t xml:space="preserve">задержался в организме дольше </w:t>
      </w:r>
      <w:r w:rsidR="00AD10F6">
        <w:rPr>
          <w:sz w:val="22"/>
          <w:szCs w:val="22"/>
        </w:rPr>
        <w:t>шести</w:t>
      </w:r>
      <w:r>
        <w:rPr>
          <w:sz w:val="22"/>
          <w:szCs w:val="22"/>
        </w:rPr>
        <w:t xml:space="preserve"> месяцев</w:t>
      </w:r>
      <w:r w:rsidR="00AD10F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это уже хроническая инфекция, которая сама НЕ уходит. Ждать 20 лет до цирроза или рака печени — то же самое, как </w:t>
      </w:r>
      <w:r>
        <w:rPr>
          <w:sz w:val="22"/>
          <w:szCs w:val="22"/>
        </w:rPr>
        <w:t>не тушить спичку, упавшую на ковер, надеясь, что она погаснет сама. Ковер сгорит. Лечение сегодня — это 2-3 ме</w:t>
      </w:r>
      <w:r>
        <w:rPr>
          <w:sz w:val="22"/>
          <w:szCs w:val="22"/>
        </w:rPr>
        <w:t xml:space="preserve">сяца </w:t>
      </w:r>
      <w:r w:rsidR="00AD10F6">
        <w:rPr>
          <w:sz w:val="22"/>
          <w:szCs w:val="22"/>
        </w:rPr>
        <w:t xml:space="preserve">приема </w:t>
      </w:r>
      <w:r>
        <w:rPr>
          <w:sz w:val="22"/>
          <w:szCs w:val="22"/>
        </w:rPr>
        <w:t>таблеток, которые тушат «пожар» на корню</w:t>
      </w:r>
      <w:r w:rsidR="00AD10F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D10F6" w:rsidRDefault="00AD10F6" w:rsidP="00AD10F6">
      <w:pPr>
        <w:pStyle w:val="a5"/>
        <w:tabs>
          <w:tab w:val="left" w:pos="780"/>
        </w:tabs>
        <w:spacing w:before="240" w:after="240"/>
        <w:rPr>
          <w:sz w:val="22"/>
          <w:szCs w:val="22"/>
        </w:rPr>
      </w:pPr>
      <w:r w:rsidRPr="00AD10F6">
        <w:rPr>
          <w:b/>
          <w:sz w:val="22"/>
          <w:szCs w:val="22"/>
        </w:rPr>
        <w:t xml:space="preserve">- </w:t>
      </w:r>
      <w:r w:rsidR="00AD6B5B" w:rsidRPr="00AD10F6">
        <w:rPr>
          <w:b/>
          <w:sz w:val="22"/>
          <w:szCs w:val="22"/>
        </w:rPr>
        <w:t>Неужели таблетками можно вылечить вирус?</w:t>
      </w:r>
    </w:p>
    <w:p w:rsidR="00AD10F6" w:rsidRDefault="00AD10F6" w:rsidP="00AD10F6">
      <w:pPr>
        <w:pStyle w:val="a5"/>
        <w:tabs>
          <w:tab w:val="left" w:pos="780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6B5B">
        <w:rPr>
          <w:sz w:val="22"/>
          <w:szCs w:val="22"/>
        </w:rPr>
        <w:t>Люди старшего поколения часто не верят, что вирусную инфекцию можно просто «пропить таблетками» и забыть о ней. Но это факт.</w:t>
      </w:r>
    </w:p>
    <w:p w:rsidR="00AD10F6" w:rsidRPr="00AD10F6" w:rsidRDefault="00AD10F6" w:rsidP="00AD10F6">
      <w:pPr>
        <w:pStyle w:val="a5"/>
        <w:tabs>
          <w:tab w:val="left" w:pos="780"/>
        </w:tabs>
        <w:spacing w:before="240" w:after="240"/>
        <w:rPr>
          <w:b/>
          <w:sz w:val="22"/>
          <w:szCs w:val="22"/>
        </w:rPr>
      </w:pPr>
      <w:r w:rsidRPr="00AD10F6">
        <w:rPr>
          <w:b/>
          <w:sz w:val="22"/>
          <w:szCs w:val="22"/>
        </w:rPr>
        <w:t xml:space="preserve">- </w:t>
      </w:r>
      <w:r w:rsidR="00AD6B5B" w:rsidRPr="00AD10F6">
        <w:rPr>
          <w:b/>
          <w:sz w:val="22"/>
          <w:szCs w:val="22"/>
        </w:rPr>
        <w:t xml:space="preserve">Как бы вы объяснили разницу между подавлением ВИЧ и </w:t>
      </w:r>
      <w:r w:rsidR="00AD6B5B" w:rsidRPr="00AD10F6">
        <w:rPr>
          <w:b/>
          <w:sz w:val="22"/>
          <w:szCs w:val="22"/>
        </w:rPr>
        <w:lastRenderedPageBreak/>
        <w:t>полн</w:t>
      </w:r>
      <w:r w:rsidR="00AD6B5B" w:rsidRPr="00AD10F6">
        <w:rPr>
          <w:b/>
          <w:sz w:val="22"/>
          <w:szCs w:val="22"/>
        </w:rPr>
        <w:t>ым уничтожением гепатита С? Есть ли у вируса шанс вернуться после того, как ан</w:t>
      </w:r>
      <w:r>
        <w:rPr>
          <w:b/>
          <w:sz w:val="22"/>
          <w:szCs w:val="22"/>
        </w:rPr>
        <w:t>ализ на ПЦР стал отрицательным?</w:t>
      </w:r>
    </w:p>
    <w:p w:rsidR="00AD10F6" w:rsidRDefault="00AD10F6" w:rsidP="00AD10F6">
      <w:pPr>
        <w:pStyle w:val="a5"/>
        <w:tabs>
          <w:tab w:val="left" w:pos="780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6B5B">
        <w:rPr>
          <w:sz w:val="22"/>
          <w:szCs w:val="22"/>
        </w:rPr>
        <w:t>Разница фундаментальная. ВИЧ — это «троянский</w:t>
      </w:r>
      <w:r w:rsidR="00AD6B5B">
        <w:rPr>
          <w:sz w:val="22"/>
          <w:szCs w:val="22"/>
        </w:rPr>
        <w:t xml:space="preserve"> конь», который встраивается в ДНК клетки и прячется там навсегда. Мы не можем его выкурить, только </w:t>
      </w:r>
      <w:r>
        <w:rPr>
          <w:sz w:val="22"/>
          <w:szCs w:val="22"/>
        </w:rPr>
        <w:t xml:space="preserve">подавляем, </w:t>
      </w:r>
      <w:r w:rsidR="00AD6B5B">
        <w:rPr>
          <w:sz w:val="22"/>
          <w:szCs w:val="22"/>
        </w:rPr>
        <w:t>н</w:t>
      </w:r>
      <w:r w:rsidR="00AD6B5B">
        <w:rPr>
          <w:sz w:val="22"/>
          <w:szCs w:val="22"/>
        </w:rPr>
        <w:t>е да</w:t>
      </w:r>
      <w:r>
        <w:rPr>
          <w:sz w:val="22"/>
          <w:szCs w:val="22"/>
        </w:rPr>
        <w:t xml:space="preserve">вая </w:t>
      </w:r>
      <w:r w:rsidR="00AD6B5B">
        <w:rPr>
          <w:sz w:val="22"/>
          <w:szCs w:val="22"/>
        </w:rPr>
        <w:t>размножаться</w:t>
      </w:r>
      <w:r>
        <w:rPr>
          <w:sz w:val="22"/>
          <w:szCs w:val="22"/>
        </w:rPr>
        <w:t>.</w:t>
      </w:r>
      <w:r w:rsidR="00AD6B5B">
        <w:rPr>
          <w:sz w:val="22"/>
          <w:szCs w:val="22"/>
        </w:rPr>
        <w:t xml:space="preserve"> </w:t>
      </w:r>
      <w:r>
        <w:rPr>
          <w:sz w:val="22"/>
          <w:szCs w:val="22"/>
        </w:rPr>
        <w:t>А г</w:t>
      </w:r>
      <w:r w:rsidR="00AD6B5B">
        <w:rPr>
          <w:sz w:val="22"/>
          <w:szCs w:val="22"/>
        </w:rPr>
        <w:t xml:space="preserve">епатит С — это «арендатор». Он живет в клетках печени, но не встраивается в ДНК, а плавает рядом. </w:t>
      </w:r>
    </w:p>
    <w:p w:rsidR="00AD6B5B" w:rsidRDefault="00AD6B5B" w:rsidP="00AD10F6">
      <w:pPr>
        <w:pStyle w:val="a5"/>
        <w:tabs>
          <w:tab w:val="left" w:pos="780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>Современные препараты (противовирусные прямого действия) блокируют белки, которыми вирус штампует свои копии. Когда «печатн</w:t>
      </w:r>
      <w:r>
        <w:rPr>
          <w:sz w:val="22"/>
          <w:szCs w:val="22"/>
        </w:rPr>
        <w:t>ый станок» ломается, новые вирусы не появляются, а старые живут недолго и погибаю</w:t>
      </w:r>
      <w:r w:rsidR="00AD10F6">
        <w:rPr>
          <w:sz w:val="22"/>
          <w:szCs w:val="22"/>
        </w:rPr>
        <w:t>т. Организм полностью очищается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:rsidR="00183898" w:rsidRDefault="00AD6B5B" w:rsidP="00AD10F6">
      <w:pPr>
        <w:pStyle w:val="a5"/>
        <w:tabs>
          <w:tab w:val="left" w:pos="780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>Шанс, что вирус вернется сам (рецидив) без повторного заражения, — менее 1% . Это практически ноль. Если через 12-24 недели после окончания т</w:t>
      </w:r>
      <w:r>
        <w:rPr>
          <w:sz w:val="22"/>
          <w:szCs w:val="22"/>
        </w:rPr>
        <w:t>ерапии ПЦР отрицательный — вы здоровы. Вируса нет.</w:t>
      </w:r>
    </w:p>
    <w:p w:rsidR="00AD10F6" w:rsidRPr="00AD10F6" w:rsidRDefault="00AD10F6" w:rsidP="00AD10F6">
      <w:pPr>
        <w:pStyle w:val="a5"/>
        <w:tabs>
          <w:tab w:val="left" w:pos="780"/>
        </w:tabs>
        <w:spacing w:before="240" w:after="240"/>
        <w:rPr>
          <w:b/>
          <w:sz w:val="22"/>
          <w:szCs w:val="22"/>
        </w:rPr>
      </w:pPr>
      <w:r w:rsidRPr="00AD10F6">
        <w:rPr>
          <w:b/>
          <w:sz w:val="22"/>
          <w:szCs w:val="22"/>
        </w:rPr>
        <w:t xml:space="preserve">- </w:t>
      </w:r>
      <w:r w:rsidR="00AD6B5B" w:rsidRPr="00AD10F6">
        <w:rPr>
          <w:b/>
          <w:sz w:val="22"/>
          <w:szCs w:val="22"/>
        </w:rPr>
        <w:t>Поцелуи, посуда, бритва — где правда, а где паника?</w:t>
      </w:r>
      <w:r>
        <w:rPr>
          <w:sz w:val="22"/>
          <w:szCs w:val="22"/>
        </w:rPr>
        <w:t xml:space="preserve"> </w:t>
      </w:r>
      <w:r w:rsidR="00AD6B5B" w:rsidRPr="00AD10F6">
        <w:rPr>
          <w:b/>
          <w:sz w:val="22"/>
          <w:szCs w:val="22"/>
        </w:rPr>
        <w:t xml:space="preserve">Многие до сих пор боятся обнимать носителя гепатита С, боятся есть с одной тарелки. А кто-то, наоборот, не видит риска и пользуется чужой зубной щеткой. </w:t>
      </w:r>
      <w:r w:rsidR="00AD6B5B" w:rsidRPr="00AD10F6">
        <w:rPr>
          <w:b/>
          <w:sz w:val="22"/>
          <w:szCs w:val="22"/>
        </w:rPr>
        <w:t xml:space="preserve">Где проходит </w:t>
      </w:r>
      <w:r w:rsidR="00AD6B5B" w:rsidRPr="00AD10F6">
        <w:rPr>
          <w:b/>
          <w:sz w:val="22"/>
          <w:szCs w:val="22"/>
        </w:rPr>
        <w:t>грань реальной опасности в быту?</w:t>
      </w:r>
    </w:p>
    <w:p w:rsidR="00AD6B5B" w:rsidRDefault="00AD10F6" w:rsidP="00AD10F6">
      <w:pPr>
        <w:pStyle w:val="a5"/>
        <w:tabs>
          <w:tab w:val="left" w:pos="780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D6B5B">
        <w:rPr>
          <w:sz w:val="22"/>
          <w:szCs w:val="22"/>
        </w:rPr>
        <w:t>Запомните золотое правило: гепатит С передается ТОЛЬКО через кровь</w:t>
      </w:r>
      <w:r w:rsidR="00AD6B5B">
        <w:rPr>
          <w:sz w:val="22"/>
          <w:szCs w:val="22"/>
        </w:rPr>
        <w:t>. Слюна, пот, слезы, грудное молоко, объятия, кашель, чихание, общая посуда — это МИФ</w:t>
      </w:r>
      <w:r>
        <w:rPr>
          <w:sz w:val="22"/>
          <w:szCs w:val="22"/>
        </w:rPr>
        <w:t>Ы</w:t>
      </w:r>
      <w:r w:rsidR="00AD6B5B">
        <w:rPr>
          <w:sz w:val="22"/>
          <w:szCs w:val="22"/>
        </w:rPr>
        <w:t>. Вирус не проходит через кожу и слизистые, если</w:t>
      </w:r>
      <w:r w:rsidR="00AD6B5B">
        <w:rPr>
          <w:sz w:val="22"/>
          <w:szCs w:val="22"/>
        </w:rPr>
        <w:t xml:space="preserve"> на них нет свежей кровоточащей раны.</w:t>
      </w:r>
    </w:p>
    <w:p w:rsidR="00AD6B5B" w:rsidRDefault="00AD10F6" w:rsidP="00AD10F6">
      <w:pPr>
        <w:pStyle w:val="a5"/>
        <w:tabs>
          <w:tab w:val="left" w:pos="780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Теперь про реальную опасность. </w:t>
      </w:r>
      <w:r w:rsidR="00AD6B5B">
        <w:rPr>
          <w:sz w:val="22"/>
          <w:szCs w:val="22"/>
        </w:rPr>
        <w:t>Зубная щетка и бритва — это риск! Почему? Потому что ими мы можем пораниться невидимо глазу. Кровь высохла, вирус в ней живет несколько дней. Если здоровый человек порежется той же бритво</w:t>
      </w:r>
      <w:r w:rsidR="00AD6B5B">
        <w:rPr>
          <w:sz w:val="22"/>
          <w:szCs w:val="22"/>
        </w:rPr>
        <w:t>й — заражение возможно</w:t>
      </w:r>
      <w:r w:rsidR="00AD6B5B">
        <w:rPr>
          <w:sz w:val="22"/>
          <w:szCs w:val="22"/>
        </w:rPr>
        <w:t>.</w:t>
      </w:r>
      <w:r w:rsidR="00AD6B5B">
        <w:rPr>
          <w:sz w:val="22"/>
          <w:szCs w:val="22"/>
        </w:rPr>
        <w:br/>
      </w:r>
    </w:p>
    <w:p w:rsidR="00183898" w:rsidRDefault="00AD6B5B" w:rsidP="00AD10F6">
      <w:pPr>
        <w:pStyle w:val="a5"/>
        <w:tabs>
          <w:tab w:val="left" w:pos="780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>Маникюр, тату, пирсинг — риск реален</w:t>
      </w:r>
      <w:r>
        <w:rPr>
          <w:sz w:val="22"/>
          <w:szCs w:val="22"/>
        </w:rPr>
        <w:t>, если инструменты не простерилизованы должным образом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  <w:t>Половой путь — существует (около 1,5% в постоянной паре), но он значительно ниже, чем при гепатите В или ВИЧ</w:t>
      </w:r>
      <w:r>
        <w:rPr>
          <w:sz w:val="22"/>
          <w:szCs w:val="22"/>
        </w:rPr>
        <w:t xml:space="preserve">. Тем не менее, презерватив снижает </w:t>
      </w:r>
      <w:r>
        <w:rPr>
          <w:sz w:val="22"/>
          <w:szCs w:val="22"/>
        </w:rPr>
        <w:t>риск.</w:t>
      </w:r>
      <w:r>
        <w:rPr>
          <w:sz w:val="22"/>
          <w:szCs w:val="22"/>
        </w:rPr>
        <w:br/>
        <w:t>Паника – это лишнее</w:t>
      </w:r>
      <w:r>
        <w:rPr>
          <w:sz w:val="22"/>
          <w:szCs w:val="22"/>
        </w:rPr>
        <w:t xml:space="preserve">. Достаточно соблюдать гигиену: </w:t>
      </w:r>
      <w:r>
        <w:rPr>
          <w:sz w:val="22"/>
          <w:szCs w:val="22"/>
        </w:rPr>
        <w:t>бритвы, ножницы и щетки должны быть личными.</w:t>
      </w:r>
    </w:p>
    <w:sectPr w:rsidR="0018389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D6B5B">
      <w:r>
        <w:separator/>
      </w:r>
    </w:p>
  </w:endnote>
  <w:endnote w:type="continuationSeparator" w:id="0">
    <w:p w:rsidR="00000000" w:rsidRDefault="00AD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SimSun"/>
    <w:charset w:val="86"/>
    <w:family w:val="auto"/>
    <w:pitch w:val="default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898" w:rsidRDefault="00AD6B5B">
      <w:r>
        <w:separator/>
      </w:r>
    </w:p>
  </w:footnote>
  <w:footnote w:type="continuationSeparator" w:id="0">
    <w:p w:rsidR="00183898" w:rsidRDefault="00AD6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left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left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left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left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left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left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left" w:pos="3660"/>
        </w:tabs>
        <w:ind w:left="36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98"/>
    <w:rsid w:val="00183898"/>
    <w:rsid w:val="00AD10F6"/>
    <w:rsid w:val="00AD6B5B"/>
    <w:rsid w:val="2C5F38DF"/>
    <w:rsid w:val="6010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B321F-D1D4-41D8-B7CF-FDF50CD2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Devanaga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80"/>
      <w:u w:val="single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2</cp:revision>
  <dcterms:created xsi:type="dcterms:W3CDTF">2026-02-24T03:27:00Z</dcterms:created>
  <dcterms:modified xsi:type="dcterms:W3CDTF">2026-02-24T03:27:00Z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35272A3F821C408BA0B5A09D7B6B8079_12</vt:lpwstr>
  </property>
</Properties>
</file>